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98" w:rsidRPr="0062283E" w:rsidRDefault="00653698" w:rsidP="00D15836">
      <w:pPr>
        <w:rPr>
          <w:rFonts w:ascii="Arial" w:hAnsi="Arial" w:cs="Arial"/>
        </w:rPr>
      </w:pPr>
    </w:p>
    <w:p w:rsidR="008A79B2" w:rsidRPr="0062283E" w:rsidRDefault="008A79B2" w:rsidP="00D15836">
      <w:pPr>
        <w:rPr>
          <w:rFonts w:ascii="Arial" w:hAnsi="Arial" w:cs="Arial"/>
          <w:b/>
        </w:rPr>
      </w:pPr>
      <w:r w:rsidRPr="0062283E">
        <w:rPr>
          <w:rFonts w:ascii="Arial" w:hAnsi="Arial" w:cs="Arial"/>
          <w:b/>
        </w:rPr>
        <w:t>Chair’s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5876"/>
        <w:gridCol w:w="2941"/>
      </w:tblGrid>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Chair</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7C3C5D" w:rsidP="00980FD2">
            <w:pPr>
              <w:rPr>
                <w:rFonts w:ascii="Arial" w:hAnsi="Arial" w:cs="Arial"/>
              </w:rPr>
            </w:pPr>
            <w:r>
              <w:rPr>
                <w:rFonts w:ascii="Arial" w:hAnsi="Arial" w:cs="Arial"/>
              </w:rPr>
              <w:t>Gareth Downey</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Date</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7C3C5D" w:rsidP="00980FD2">
            <w:pPr>
              <w:rPr>
                <w:rFonts w:ascii="Arial" w:hAnsi="Arial" w:cs="Arial"/>
              </w:rPr>
            </w:pPr>
            <w:r>
              <w:rPr>
                <w:rFonts w:ascii="Arial" w:hAnsi="Arial" w:cs="Arial"/>
              </w:rPr>
              <w:t>11.10.12 (Llanishen), 22.10.12 (ITACA), 25.10.12 (Botanic Gardens)</w:t>
            </w:r>
          </w:p>
        </w:tc>
      </w:tr>
      <w:tr w:rsidR="008A79B2" w:rsidRPr="0062283E" w:rsidTr="00E93703">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Venue</w:t>
            </w:r>
          </w:p>
        </w:tc>
        <w:tc>
          <w:tcPr>
            <w:tcW w:w="8817" w:type="dxa"/>
            <w:gridSpan w:val="2"/>
            <w:tcBorders>
              <w:top w:val="single" w:sz="4" w:space="0" w:color="auto"/>
              <w:left w:val="single" w:sz="4" w:space="0" w:color="auto"/>
              <w:bottom w:val="single" w:sz="4" w:space="0" w:color="auto"/>
              <w:right w:val="single" w:sz="4" w:space="0" w:color="auto"/>
            </w:tcBorders>
          </w:tcPr>
          <w:p w:rsidR="008A79B2" w:rsidRPr="0062283E" w:rsidRDefault="007109BE" w:rsidP="00980FD2">
            <w:pPr>
              <w:rPr>
                <w:rFonts w:ascii="Arial" w:hAnsi="Arial" w:cs="Arial"/>
              </w:rPr>
            </w:pPr>
            <w:r>
              <w:rPr>
                <w:rFonts w:ascii="Arial" w:hAnsi="Arial" w:cs="Arial"/>
              </w:rPr>
              <w:t>As above</w:t>
            </w:r>
          </w:p>
        </w:tc>
      </w:tr>
      <w:tr w:rsidR="00E93703" w:rsidRPr="0062283E" w:rsidTr="007C3C5D">
        <w:tc>
          <w:tcPr>
            <w:tcW w:w="1603" w:type="dxa"/>
            <w:tcBorders>
              <w:top w:val="single" w:sz="4" w:space="0" w:color="auto"/>
              <w:left w:val="single" w:sz="4" w:space="0" w:color="auto"/>
              <w:bottom w:val="single" w:sz="4" w:space="0" w:color="auto"/>
              <w:right w:val="single" w:sz="4" w:space="0" w:color="auto"/>
            </w:tcBorders>
            <w:hideMark/>
          </w:tcPr>
          <w:p w:rsidR="00E93703" w:rsidRPr="0062283E" w:rsidRDefault="00E93703" w:rsidP="00980FD2">
            <w:pPr>
              <w:rPr>
                <w:rFonts w:ascii="Arial" w:hAnsi="Arial" w:cs="Arial"/>
              </w:rPr>
            </w:pPr>
            <w:r w:rsidRPr="0062283E">
              <w:rPr>
                <w:rFonts w:ascii="Arial" w:hAnsi="Arial" w:cs="Arial"/>
              </w:rPr>
              <w:t>Sector subject area</w:t>
            </w:r>
          </w:p>
        </w:tc>
        <w:tc>
          <w:tcPr>
            <w:tcW w:w="8817" w:type="dxa"/>
            <w:gridSpan w:val="2"/>
            <w:tcBorders>
              <w:top w:val="single" w:sz="4" w:space="0" w:color="auto"/>
              <w:left w:val="single" w:sz="4" w:space="0" w:color="auto"/>
              <w:bottom w:val="single" w:sz="4" w:space="0" w:color="auto"/>
              <w:right w:val="single" w:sz="4" w:space="0" w:color="auto"/>
            </w:tcBorders>
            <w:hideMark/>
          </w:tcPr>
          <w:p w:rsidR="00E93703" w:rsidRPr="0062283E" w:rsidRDefault="007C3C5D" w:rsidP="00980FD2">
            <w:pPr>
              <w:rPr>
                <w:rFonts w:ascii="Arial" w:hAnsi="Arial" w:cs="Arial"/>
              </w:rPr>
            </w:pPr>
            <w:r>
              <w:rPr>
                <w:rFonts w:ascii="Arial" w:hAnsi="Arial" w:cs="Arial"/>
              </w:rPr>
              <w:t>Entry level</w:t>
            </w:r>
          </w:p>
        </w:tc>
      </w:tr>
      <w:tr w:rsidR="008A79B2" w:rsidRPr="0062283E" w:rsidTr="007C3C5D">
        <w:tc>
          <w:tcPr>
            <w:tcW w:w="1603" w:type="dxa"/>
            <w:tcBorders>
              <w:top w:val="single" w:sz="4" w:space="0" w:color="auto"/>
              <w:left w:val="single" w:sz="4" w:space="0" w:color="auto"/>
              <w:bottom w:val="single" w:sz="4" w:space="0" w:color="auto"/>
              <w:right w:val="single" w:sz="4" w:space="0" w:color="auto"/>
            </w:tcBorders>
            <w:hideMark/>
          </w:tcPr>
          <w:p w:rsidR="008A79B2" w:rsidRPr="0062283E" w:rsidRDefault="008A79B2" w:rsidP="00980FD2">
            <w:pPr>
              <w:rPr>
                <w:rFonts w:ascii="Arial" w:hAnsi="Arial" w:cs="Arial"/>
              </w:rPr>
            </w:pPr>
            <w:r w:rsidRPr="0062283E">
              <w:rPr>
                <w:rFonts w:ascii="Arial" w:hAnsi="Arial" w:cs="Arial"/>
              </w:rPr>
              <w:t>Unit codes &amp; titles</w:t>
            </w:r>
          </w:p>
        </w:tc>
        <w:tc>
          <w:tcPr>
            <w:tcW w:w="5876" w:type="dxa"/>
            <w:tcBorders>
              <w:top w:val="single" w:sz="4" w:space="0" w:color="auto"/>
              <w:left w:val="single" w:sz="4" w:space="0" w:color="auto"/>
              <w:bottom w:val="single" w:sz="4" w:space="0" w:color="auto"/>
              <w:right w:val="single" w:sz="4" w:space="0" w:color="auto"/>
            </w:tcBorders>
          </w:tcPr>
          <w:p w:rsidR="008A79B2" w:rsidRDefault="007C3C5D" w:rsidP="00980FD2">
            <w:pPr>
              <w:rPr>
                <w:rFonts w:ascii="Arial" w:hAnsi="Arial" w:cs="Arial"/>
              </w:rPr>
            </w:pPr>
            <w:r>
              <w:rPr>
                <w:rFonts w:ascii="Arial" w:hAnsi="Arial" w:cs="Arial"/>
              </w:rPr>
              <w:t>Social and Communication Skills</w:t>
            </w:r>
          </w:p>
          <w:p w:rsidR="007C3C5D" w:rsidRDefault="007C3C5D" w:rsidP="00980FD2">
            <w:pPr>
              <w:rPr>
                <w:rFonts w:ascii="Arial" w:hAnsi="Arial" w:cs="Arial"/>
              </w:rPr>
            </w:pPr>
            <w:r>
              <w:rPr>
                <w:rFonts w:ascii="Arial" w:hAnsi="Arial" w:cs="Arial"/>
              </w:rPr>
              <w:t>Basic Food Hygiene- Keeping Food Safe</w:t>
            </w:r>
          </w:p>
          <w:p w:rsidR="007C3C5D" w:rsidRDefault="007C3C5D" w:rsidP="00980FD2">
            <w:pPr>
              <w:rPr>
                <w:rFonts w:ascii="Arial" w:hAnsi="Arial" w:cs="Arial"/>
              </w:rPr>
            </w:pPr>
            <w:r>
              <w:rPr>
                <w:rFonts w:ascii="Arial" w:hAnsi="Arial" w:cs="Arial"/>
              </w:rPr>
              <w:t>Art: Introduction to the Face</w:t>
            </w:r>
          </w:p>
          <w:p w:rsidR="007C3C5D" w:rsidRDefault="007C3C5D" w:rsidP="00980FD2">
            <w:pPr>
              <w:rPr>
                <w:rFonts w:ascii="Arial" w:hAnsi="Arial" w:cs="Arial"/>
              </w:rPr>
            </w:pPr>
            <w:r>
              <w:rPr>
                <w:rFonts w:ascii="Arial" w:hAnsi="Arial" w:cs="Arial"/>
              </w:rPr>
              <w:t>ESOL: Writing</w:t>
            </w:r>
          </w:p>
          <w:p w:rsidR="008A79B2" w:rsidRPr="0062283E" w:rsidRDefault="007C3C5D" w:rsidP="00980FD2">
            <w:pPr>
              <w:rPr>
                <w:rFonts w:ascii="Arial" w:hAnsi="Arial" w:cs="Arial"/>
              </w:rPr>
            </w:pPr>
            <w:r>
              <w:rPr>
                <w:rFonts w:ascii="Arial" w:hAnsi="Arial" w:cs="Arial"/>
              </w:rPr>
              <w:t xml:space="preserve">Cooking </w:t>
            </w:r>
            <w:r w:rsidR="00B718A3">
              <w:rPr>
                <w:rFonts w:ascii="Arial" w:hAnsi="Arial" w:cs="Arial"/>
              </w:rPr>
              <w:t>Sk</w:t>
            </w:r>
            <w:r>
              <w:rPr>
                <w:rFonts w:ascii="Arial" w:hAnsi="Arial" w:cs="Arial"/>
              </w:rPr>
              <w:t>ills: Introduction to Following a Recipe</w:t>
            </w:r>
          </w:p>
        </w:tc>
        <w:tc>
          <w:tcPr>
            <w:tcW w:w="2941" w:type="dxa"/>
            <w:tcBorders>
              <w:top w:val="single" w:sz="4" w:space="0" w:color="auto"/>
              <w:left w:val="single" w:sz="4" w:space="0" w:color="auto"/>
              <w:bottom w:val="single" w:sz="4" w:space="0" w:color="auto"/>
              <w:right w:val="single" w:sz="4" w:space="0" w:color="auto"/>
            </w:tcBorders>
          </w:tcPr>
          <w:p w:rsidR="008A79B2" w:rsidRDefault="007C3C5D" w:rsidP="00980FD2">
            <w:pPr>
              <w:rPr>
                <w:rFonts w:ascii="Arial" w:hAnsi="Arial" w:cs="Arial"/>
              </w:rPr>
            </w:pPr>
            <w:r>
              <w:rPr>
                <w:rFonts w:ascii="Arial" w:hAnsi="Arial" w:cs="Arial"/>
              </w:rPr>
              <w:t>HD5EWE026</w:t>
            </w:r>
          </w:p>
          <w:p w:rsidR="007C3C5D" w:rsidRDefault="007C3C5D" w:rsidP="00980FD2">
            <w:pPr>
              <w:rPr>
                <w:rFonts w:ascii="Arial" w:hAnsi="Arial" w:cs="Arial"/>
              </w:rPr>
            </w:pPr>
            <w:r>
              <w:rPr>
                <w:rFonts w:ascii="Arial" w:hAnsi="Arial" w:cs="Arial"/>
              </w:rPr>
              <w:t>NH3E3CY004</w:t>
            </w:r>
          </w:p>
          <w:p w:rsidR="007C3C5D" w:rsidRDefault="007C3C5D" w:rsidP="00980FD2">
            <w:pPr>
              <w:rPr>
                <w:rFonts w:ascii="Arial" w:hAnsi="Arial" w:cs="Arial"/>
              </w:rPr>
            </w:pPr>
            <w:r>
              <w:rPr>
                <w:rFonts w:ascii="Arial" w:hAnsi="Arial" w:cs="Arial"/>
              </w:rPr>
              <w:t>JA2E2CY004</w:t>
            </w:r>
          </w:p>
          <w:p w:rsidR="007C3C5D" w:rsidRDefault="007C3C5D" w:rsidP="00980FD2">
            <w:pPr>
              <w:rPr>
                <w:rFonts w:ascii="Arial" w:hAnsi="Arial" w:cs="Arial"/>
              </w:rPr>
            </w:pPr>
            <w:r>
              <w:rPr>
                <w:rFonts w:ascii="Arial" w:hAnsi="Arial" w:cs="Arial"/>
              </w:rPr>
              <w:t>FN31CY157</w:t>
            </w:r>
          </w:p>
          <w:p w:rsidR="007C3C5D" w:rsidRPr="0062283E" w:rsidRDefault="007C3C5D" w:rsidP="00980FD2">
            <w:pPr>
              <w:rPr>
                <w:rFonts w:ascii="Arial" w:hAnsi="Arial" w:cs="Arial"/>
              </w:rPr>
            </w:pPr>
            <w:r>
              <w:rPr>
                <w:rFonts w:ascii="Arial" w:hAnsi="Arial" w:cs="Arial"/>
              </w:rPr>
              <w:t>NF4E3CY001</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7"/>
        <w:gridCol w:w="2240"/>
      </w:tblGrid>
      <w:tr w:rsidR="0062283E" w:rsidRPr="00867F2C" w:rsidTr="00E93703">
        <w:trPr>
          <w:trHeight w:val="256"/>
        </w:trPr>
        <w:tc>
          <w:tcPr>
            <w:tcW w:w="1837" w:type="dxa"/>
          </w:tcPr>
          <w:p w:rsidR="0062283E" w:rsidRPr="00867F2C" w:rsidRDefault="0062283E" w:rsidP="00D15836">
            <w:pPr>
              <w:rPr>
                <w:rFonts w:ascii="Arial" w:hAnsi="Arial" w:cs="Arial"/>
              </w:rPr>
            </w:pPr>
            <w:r w:rsidRPr="00867F2C">
              <w:rPr>
                <w:rFonts w:ascii="Arial" w:hAnsi="Arial" w:cs="Arial"/>
              </w:rPr>
              <w:t>Section 1</w:t>
            </w:r>
          </w:p>
        </w:tc>
        <w:tc>
          <w:tcPr>
            <w:tcW w:w="2240" w:type="dxa"/>
          </w:tcPr>
          <w:p w:rsidR="0062283E" w:rsidRPr="00867F2C" w:rsidRDefault="0062283E" w:rsidP="00D15836">
            <w:pPr>
              <w:rPr>
                <w:rFonts w:ascii="Arial" w:hAnsi="Arial" w:cs="Arial"/>
              </w:rPr>
            </w:pPr>
            <w:r w:rsidRPr="00867F2C">
              <w:rPr>
                <w:rFonts w:ascii="Arial" w:hAnsi="Arial" w:cs="Arial"/>
              </w:rPr>
              <w:t>Protecting standards</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62283E" w:rsidRPr="00867F2C" w:rsidTr="00867F2C">
        <w:tc>
          <w:tcPr>
            <w:tcW w:w="10420" w:type="dxa"/>
          </w:tcPr>
          <w:p w:rsidR="007C3C5D" w:rsidRDefault="00E30CD3" w:rsidP="007C3C5D">
            <w:pPr>
              <w:rPr>
                <w:rFonts w:ascii="Arial" w:hAnsi="Arial" w:cs="Arial"/>
              </w:rPr>
            </w:pPr>
            <w:r>
              <w:rPr>
                <w:rFonts w:ascii="Arial" w:hAnsi="Arial" w:cs="Arial"/>
              </w:rPr>
              <w:t>Entry L</w:t>
            </w:r>
            <w:r w:rsidR="007C3C5D">
              <w:rPr>
                <w:rFonts w:ascii="Arial" w:hAnsi="Arial" w:cs="Arial"/>
              </w:rPr>
              <w:t>evel Social and Communication Skills (HD5EWE026)</w:t>
            </w:r>
          </w:p>
          <w:p w:rsidR="007C3C5D" w:rsidRDefault="00C10ADB" w:rsidP="007C3C5D">
            <w:pPr>
              <w:pStyle w:val="ListParagraph"/>
              <w:numPr>
                <w:ilvl w:val="0"/>
                <w:numId w:val="1"/>
              </w:numPr>
              <w:rPr>
                <w:rFonts w:ascii="Arial" w:hAnsi="Arial" w:cs="Arial"/>
              </w:rPr>
            </w:pPr>
            <w:r>
              <w:rPr>
                <w:rFonts w:ascii="Arial" w:hAnsi="Arial" w:cs="Arial"/>
              </w:rPr>
              <w:t>The booklet is</w:t>
            </w:r>
            <w:r w:rsidR="007C3C5D">
              <w:rPr>
                <w:rFonts w:ascii="Arial" w:hAnsi="Arial" w:cs="Arial"/>
              </w:rPr>
              <w:t>s confusing to foll</w:t>
            </w:r>
            <w:r w:rsidR="00135A90">
              <w:rPr>
                <w:rFonts w:ascii="Arial" w:hAnsi="Arial" w:cs="Arial"/>
              </w:rPr>
              <w:t>ow at times and i</w:t>
            </w:r>
            <w:r w:rsidR="007C3C5D">
              <w:rPr>
                <w:rFonts w:ascii="Arial" w:hAnsi="Arial" w:cs="Arial"/>
              </w:rPr>
              <w:t>s not ordered in a logical sequence.</w:t>
            </w:r>
          </w:p>
          <w:p w:rsidR="007C3C5D" w:rsidRDefault="007C3C5D" w:rsidP="007C3C5D">
            <w:pPr>
              <w:pStyle w:val="ListParagraph"/>
              <w:numPr>
                <w:ilvl w:val="0"/>
                <w:numId w:val="1"/>
              </w:numPr>
              <w:rPr>
                <w:rFonts w:ascii="Arial" w:hAnsi="Arial" w:cs="Arial"/>
              </w:rPr>
            </w:pPr>
            <w:r>
              <w:rPr>
                <w:rFonts w:ascii="Arial" w:hAnsi="Arial" w:cs="Arial"/>
              </w:rPr>
              <w:t>Evidence is sufficient for a 3 credit unit (30 hours of learning).</w:t>
            </w:r>
          </w:p>
          <w:p w:rsidR="007C3C5D" w:rsidRDefault="007C3C5D" w:rsidP="007C3C5D">
            <w:pPr>
              <w:pStyle w:val="ListParagraph"/>
              <w:numPr>
                <w:ilvl w:val="0"/>
                <w:numId w:val="1"/>
              </w:numPr>
              <w:rPr>
                <w:rFonts w:ascii="Arial" w:hAnsi="Arial" w:cs="Arial"/>
              </w:rPr>
            </w:pPr>
            <w:r>
              <w:rPr>
                <w:rFonts w:ascii="Arial" w:hAnsi="Arial" w:cs="Arial"/>
              </w:rPr>
              <w:t xml:space="preserve">Assessment criteria (AC) 1.1- learner </w:t>
            </w:r>
            <w:r w:rsidR="00135A90">
              <w:rPr>
                <w:rFonts w:ascii="Arial" w:hAnsi="Arial" w:cs="Arial"/>
              </w:rPr>
              <w:t>must</w:t>
            </w:r>
            <w:r>
              <w:rPr>
                <w:rFonts w:ascii="Arial" w:hAnsi="Arial" w:cs="Arial"/>
              </w:rPr>
              <w:t xml:space="preserve"> complete a-d. The question does not support the learner to do this.</w:t>
            </w:r>
          </w:p>
          <w:p w:rsidR="00135A90" w:rsidRDefault="00135A90" w:rsidP="007C3C5D">
            <w:pPr>
              <w:pStyle w:val="ListParagraph"/>
              <w:numPr>
                <w:ilvl w:val="0"/>
                <w:numId w:val="1"/>
              </w:numPr>
              <w:rPr>
                <w:rFonts w:ascii="Arial" w:hAnsi="Arial" w:cs="Arial"/>
              </w:rPr>
            </w:pPr>
            <w:r>
              <w:rPr>
                <w:rFonts w:ascii="Arial" w:hAnsi="Arial" w:cs="Arial"/>
              </w:rPr>
              <w:t>Learning log is an effective assessment method to record the hours taken to complete each task.</w:t>
            </w:r>
          </w:p>
          <w:p w:rsidR="00135A90" w:rsidRDefault="00135A90" w:rsidP="007C3C5D">
            <w:pPr>
              <w:pStyle w:val="ListParagraph"/>
              <w:numPr>
                <w:ilvl w:val="0"/>
                <w:numId w:val="1"/>
              </w:numPr>
              <w:rPr>
                <w:rFonts w:ascii="Arial" w:hAnsi="Arial" w:cs="Arial"/>
              </w:rPr>
            </w:pPr>
            <w:r>
              <w:rPr>
                <w:rFonts w:ascii="Arial" w:hAnsi="Arial" w:cs="Arial"/>
              </w:rPr>
              <w:t>No evidence that actions given by internal verifier have been completed or followed up.</w:t>
            </w:r>
          </w:p>
          <w:p w:rsidR="00135A90" w:rsidRDefault="00135A90" w:rsidP="007C3C5D">
            <w:pPr>
              <w:pStyle w:val="ListParagraph"/>
              <w:numPr>
                <w:ilvl w:val="0"/>
                <w:numId w:val="1"/>
              </w:numPr>
              <w:rPr>
                <w:rFonts w:ascii="Arial" w:hAnsi="Arial" w:cs="Arial"/>
              </w:rPr>
            </w:pPr>
            <w:r>
              <w:rPr>
                <w:rFonts w:ascii="Arial" w:hAnsi="Arial" w:cs="Arial"/>
              </w:rPr>
              <w:t>No written feedback given to the learner. The delegates discussed the importance of feedback to aid learners’ development and progression.</w:t>
            </w:r>
          </w:p>
          <w:p w:rsidR="00E30CD3" w:rsidRDefault="00135A90" w:rsidP="00E30CD3">
            <w:pPr>
              <w:pStyle w:val="ListParagraph"/>
              <w:numPr>
                <w:ilvl w:val="0"/>
                <w:numId w:val="1"/>
              </w:numPr>
              <w:rPr>
                <w:rFonts w:ascii="Arial" w:hAnsi="Arial" w:cs="Arial"/>
              </w:rPr>
            </w:pPr>
            <w:r>
              <w:rPr>
                <w:rFonts w:ascii="Arial" w:hAnsi="Arial" w:cs="Arial"/>
              </w:rPr>
              <w:t>Delegates agreed that the assessment decision is correct and credits can be awarded.</w:t>
            </w:r>
          </w:p>
          <w:p w:rsidR="00C10ADB" w:rsidRPr="00C10ADB" w:rsidRDefault="00C10ADB" w:rsidP="00C10ADB">
            <w:pPr>
              <w:pStyle w:val="ListParagraph"/>
              <w:rPr>
                <w:rFonts w:ascii="Arial" w:hAnsi="Arial" w:cs="Arial"/>
              </w:rPr>
            </w:pPr>
          </w:p>
          <w:p w:rsidR="00E30CD3" w:rsidRDefault="00E30CD3" w:rsidP="00E30CD3">
            <w:pPr>
              <w:rPr>
                <w:rFonts w:ascii="Arial" w:hAnsi="Arial" w:cs="Arial"/>
              </w:rPr>
            </w:pPr>
            <w:r>
              <w:rPr>
                <w:rFonts w:ascii="Arial" w:hAnsi="Arial" w:cs="Arial"/>
              </w:rPr>
              <w:t>Entry Level 3 Basic Food Hygiene- Keeping Food Safe (NH3E3CY004)</w:t>
            </w:r>
          </w:p>
          <w:p w:rsidR="00E30CD3" w:rsidRDefault="00E30CD3" w:rsidP="00E30CD3">
            <w:pPr>
              <w:pStyle w:val="ListParagraph"/>
              <w:numPr>
                <w:ilvl w:val="0"/>
                <w:numId w:val="2"/>
              </w:numPr>
              <w:rPr>
                <w:rFonts w:ascii="Arial" w:hAnsi="Arial" w:cs="Arial"/>
              </w:rPr>
            </w:pPr>
            <w:r>
              <w:rPr>
                <w:rFonts w:ascii="Arial" w:hAnsi="Arial" w:cs="Arial"/>
              </w:rPr>
              <w:t>AC 1.3- learner must outline. The learner has listed. This is due to the assessment question asking learners to list.</w:t>
            </w:r>
          </w:p>
          <w:p w:rsidR="00E30CD3" w:rsidRDefault="00E30CD3" w:rsidP="00E30CD3">
            <w:pPr>
              <w:pStyle w:val="ListParagraph"/>
              <w:numPr>
                <w:ilvl w:val="0"/>
                <w:numId w:val="2"/>
              </w:numPr>
              <w:rPr>
                <w:rFonts w:ascii="Arial" w:hAnsi="Arial" w:cs="Arial"/>
              </w:rPr>
            </w:pPr>
            <w:r>
              <w:rPr>
                <w:rFonts w:ascii="Arial" w:hAnsi="Arial" w:cs="Arial"/>
              </w:rPr>
              <w:t>Assessment tasks are identification tasks i.e. circling/ticking correct food items. At entry level 3 learners should be challenged to more varied and difficult tasks.</w:t>
            </w:r>
          </w:p>
          <w:p w:rsidR="00E30CD3" w:rsidRDefault="00E30CD3" w:rsidP="00E30CD3">
            <w:pPr>
              <w:pStyle w:val="ListParagraph"/>
              <w:numPr>
                <w:ilvl w:val="0"/>
                <w:numId w:val="2"/>
              </w:numPr>
              <w:rPr>
                <w:rFonts w:ascii="Arial" w:hAnsi="Arial" w:cs="Arial"/>
              </w:rPr>
            </w:pPr>
            <w:r>
              <w:rPr>
                <w:rFonts w:ascii="Arial" w:hAnsi="Arial" w:cs="Arial"/>
              </w:rPr>
              <w:t>Workbook is easy to navigate.</w:t>
            </w:r>
          </w:p>
          <w:p w:rsidR="00E30CD3" w:rsidRDefault="00E30CD3" w:rsidP="00E30CD3">
            <w:pPr>
              <w:pStyle w:val="ListParagraph"/>
              <w:numPr>
                <w:ilvl w:val="0"/>
                <w:numId w:val="2"/>
              </w:numPr>
              <w:rPr>
                <w:rFonts w:ascii="Arial" w:hAnsi="Arial" w:cs="Arial"/>
              </w:rPr>
            </w:pPr>
            <w:r>
              <w:rPr>
                <w:rFonts w:ascii="Arial" w:hAnsi="Arial" w:cs="Arial"/>
              </w:rPr>
              <w:t>AC 4.1 and 4.3</w:t>
            </w:r>
            <w:r w:rsidR="00B718A3">
              <w:rPr>
                <w:rFonts w:ascii="Arial" w:hAnsi="Arial" w:cs="Arial"/>
              </w:rPr>
              <w:t>- learner must state. The learner has outlined. Delegates discussed the importance of meeting each assessment criteria as the particular word used in the assessment criteria differentiates the level of the unit.</w:t>
            </w:r>
          </w:p>
          <w:p w:rsidR="00B718A3" w:rsidRDefault="007A75D3" w:rsidP="00B718A3">
            <w:pPr>
              <w:pStyle w:val="ListParagraph"/>
              <w:numPr>
                <w:ilvl w:val="0"/>
                <w:numId w:val="2"/>
              </w:numPr>
              <w:rPr>
                <w:rFonts w:ascii="Arial" w:hAnsi="Arial" w:cs="Arial"/>
              </w:rPr>
            </w:pPr>
            <w:r>
              <w:rPr>
                <w:rFonts w:ascii="Arial" w:hAnsi="Arial" w:cs="Arial"/>
              </w:rPr>
              <w:lastRenderedPageBreak/>
              <w:t>Delegates agreed that the assessment decision is correct and credits can</w:t>
            </w:r>
            <w:r w:rsidRPr="007A75D3">
              <w:rPr>
                <w:rFonts w:ascii="Arial" w:hAnsi="Arial" w:cs="Arial"/>
              </w:rPr>
              <w:t xml:space="preserve"> be awarded.</w:t>
            </w:r>
          </w:p>
          <w:p w:rsidR="00C10ADB" w:rsidRPr="00C10ADB" w:rsidRDefault="00C10ADB" w:rsidP="00C10ADB">
            <w:pPr>
              <w:pStyle w:val="ListParagraph"/>
              <w:rPr>
                <w:rFonts w:ascii="Arial" w:hAnsi="Arial" w:cs="Arial"/>
              </w:rPr>
            </w:pPr>
          </w:p>
          <w:p w:rsidR="00B718A3" w:rsidRDefault="00B718A3" w:rsidP="00B718A3">
            <w:pPr>
              <w:rPr>
                <w:rFonts w:ascii="Arial" w:hAnsi="Arial" w:cs="Arial"/>
              </w:rPr>
            </w:pPr>
            <w:r>
              <w:rPr>
                <w:rFonts w:ascii="Arial" w:hAnsi="Arial" w:cs="Arial"/>
              </w:rPr>
              <w:t>Entry Level 2 Art: Introduction to the Face (JA2E2CY004)</w:t>
            </w:r>
          </w:p>
          <w:p w:rsidR="00B718A3" w:rsidRDefault="00B718A3" w:rsidP="00B718A3">
            <w:pPr>
              <w:pStyle w:val="ListParagraph"/>
              <w:numPr>
                <w:ilvl w:val="0"/>
                <w:numId w:val="3"/>
              </w:numPr>
              <w:rPr>
                <w:rFonts w:ascii="Arial" w:hAnsi="Arial" w:cs="Arial"/>
              </w:rPr>
            </w:pPr>
            <w:r>
              <w:rPr>
                <w:rFonts w:ascii="Arial" w:hAnsi="Arial" w:cs="Arial"/>
              </w:rPr>
              <w:t>No written feedback is given to the learner.</w:t>
            </w:r>
          </w:p>
          <w:p w:rsidR="00B718A3" w:rsidRDefault="00B718A3" w:rsidP="00B718A3">
            <w:pPr>
              <w:pStyle w:val="ListParagraph"/>
              <w:numPr>
                <w:ilvl w:val="0"/>
                <w:numId w:val="3"/>
              </w:numPr>
              <w:rPr>
                <w:rFonts w:ascii="Arial" w:hAnsi="Arial" w:cs="Arial"/>
              </w:rPr>
            </w:pPr>
            <w:r>
              <w:rPr>
                <w:rFonts w:ascii="Arial" w:hAnsi="Arial" w:cs="Arial"/>
              </w:rPr>
              <w:t>No witness/tutor statement</w:t>
            </w:r>
            <w:r w:rsidR="00C10ADB">
              <w:rPr>
                <w:rFonts w:ascii="Arial" w:hAnsi="Arial" w:cs="Arial"/>
              </w:rPr>
              <w:t xml:space="preserve"> used to support the practical task</w:t>
            </w:r>
            <w:r>
              <w:rPr>
                <w:rFonts w:ascii="Arial" w:hAnsi="Arial" w:cs="Arial"/>
              </w:rPr>
              <w:t>.</w:t>
            </w:r>
          </w:p>
          <w:p w:rsidR="00B718A3" w:rsidRDefault="00B718A3" w:rsidP="00B718A3">
            <w:pPr>
              <w:pStyle w:val="ListParagraph"/>
              <w:numPr>
                <w:ilvl w:val="0"/>
                <w:numId w:val="3"/>
              </w:numPr>
              <w:rPr>
                <w:rFonts w:ascii="Arial" w:hAnsi="Arial" w:cs="Arial"/>
              </w:rPr>
            </w:pPr>
            <w:r>
              <w:rPr>
                <w:rFonts w:ascii="Arial" w:hAnsi="Arial" w:cs="Arial"/>
              </w:rPr>
              <w:t>The evidence would benefit from a statement from the learner/tutor explaining what is being done in the task.</w:t>
            </w:r>
          </w:p>
          <w:p w:rsidR="007A75D3" w:rsidRDefault="007A75D3" w:rsidP="00B718A3">
            <w:pPr>
              <w:pStyle w:val="ListParagraph"/>
              <w:numPr>
                <w:ilvl w:val="0"/>
                <w:numId w:val="3"/>
              </w:numPr>
              <w:rPr>
                <w:rFonts w:ascii="Arial" w:hAnsi="Arial" w:cs="Arial"/>
              </w:rPr>
            </w:pPr>
            <w:r>
              <w:rPr>
                <w:rFonts w:ascii="Arial" w:hAnsi="Arial" w:cs="Arial"/>
              </w:rPr>
              <w:t>The evidence itself meets the assessment criteria. However, the assessment process is limited and does not support learner progression.</w:t>
            </w:r>
          </w:p>
          <w:p w:rsidR="00B718A3" w:rsidRDefault="007A75D3" w:rsidP="00B718A3">
            <w:pPr>
              <w:pStyle w:val="ListParagraph"/>
              <w:numPr>
                <w:ilvl w:val="0"/>
                <w:numId w:val="3"/>
              </w:numPr>
              <w:rPr>
                <w:rFonts w:ascii="Arial" w:hAnsi="Arial" w:cs="Arial"/>
              </w:rPr>
            </w:pPr>
            <w:r>
              <w:rPr>
                <w:rFonts w:ascii="Arial" w:hAnsi="Arial" w:cs="Arial"/>
              </w:rPr>
              <w:t>Delegates agreed that the assessment decision is correct and credits can be awarded.</w:t>
            </w:r>
          </w:p>
          <w:p w:rsidR="00C10ADB" w:rsidRPr="00C10ADB" w:rsidRDefault="00C10ADB" w:rsidP="00C10ADB">
            <w:pPr>
              <w:pStyle w:val="ListParagraph"/>
              <w:rPr>
                <w:rFonts w:ascii="Arial" w:hAnsi="Arial" w:cs="Arial"/>
              </w:rPr>
            </w:pPr>
          </w:p>
          <w:p w:rsidR="00B718A3" w:rsidRDefault="00B718A3" w:rsidP="00B718A3">
            <w:pPr>
              <w:rPr>
                <w:rFonts w:ascii="Arial" w:hAnsi="Arial" w:cs="Arial"/>
              </w:rPr>
            </w:pPr>
            <w:r>
              <w:rPr>
                <w:rFonts w:ascii="Arial" w:hAnsi="Arial" w:cs="Arial"/>
              </w:rPr>
              <w:t>Pre-Entry ESOL: Writing (FN31CY157)</w:t>
            </w:r>
          </w:p>
          <w:p w:rsidR="00B718A3" w:rsidRDefault="00B718A3" w:rsidP="00B718A3">
            <w:pPr>
              <w:pStyle w:val="ListParagraph"/>
              <w:numPr>
                <w:ilvl w:val="0"/>
                <w:numId w:val="4"/>
              </w:numPr>
              <w:rPr>
                <w:rFonts w:ascii="Arial" w:hAnsi="Arial" w:cs="Arial"/>
              </w:rPr>
            </w:pPr>
            <w:r>
              <w:rPr>
                <w:rFonts w:ascii="Arial" w:hAnsi="Arial" w:cs="Arial"/>
              </w:rPr>
              <w:t>Very effective feedback given by the tutor.</w:t>
            </w:r>
          </w:p>
          <w:p w:rsidR="00B718A3" w:rsidRDefault="00B718A3" w:rsidP="00B718A3">
            <w:pPr>
              <w:pStyle w:val="ListParagraph"/>
              <w:numPr>
                <w:ilvl w:val="0"/>
                <w:numId w:val="4"/>
              </w:numPr>
              <w:rPr>
                <w:rFonts w:ascii="Arial" w:hAnsi="Arial" w:cs="Arial"/>
              </w:rPr>
            </w:pPr>
            <w:r>
              <w:rPr>
                <w:rFonts w:ascii="Arial" w:hAnsi="Arial" w:cs="Arial"/>
              </w:rPr>
              <w:t>Verbal feedback is recorded in writing by the tutor/assessor.</w:t>
            </w:r>
          </w:p>
          <w:p w:rsidR="00B718A3" w:rsidRDefault="00B718A3" w:rsidP="00B718A3">
            <w:pPr>
              <w:pStyle w:val="ListParagraph"/>
              <w:numPr>
                <w:ilvl w:val="0"/>
                <w:numId w:val="4"/>
              </w:numPr>
              <w:rPr>
                <w:rFonts w:ascii="Arial" w:hAnsi="Arial" w:cs="Arial"/>
              </w:rPr>
            </w:pPr>
            <w:r>
              <w:rPr>
                <w:rFonts w:ascii="Arial" w:hAnsi="Arial" w:cs="Arial"/>
              </w:rPr>
              <w:t>All AC are clearly met and cross-referenced.</w:t>
            </w:r>
          </w:p>
          <w:p w:rsidR="00B718A3" w:rsidRDefault="00B718A3" w:rsidP="00B718A3">
            <w:pPr>
              <w:pStyle w:val="ListParagraph"/>
              <w:numPr>
                <w:ilvl w:val="0"/>
                <w:numId w:val="4"/>
              </w:numPr>
              <w:rPr>
                <w:rFonts w:ascii="Arial" w:hAnsi="Arial" w:cs="Arial"/>
              </w:rPr>
            </w:pPr>
            <w:r>
              <w:rPr>
                <w:rFonts w:ascii="Arial" w:hAnsi="Arial" w:cs="Arial"/>
              </w:rPr>
              <w:t>This sample is a good quality example of a pre-entry level unit.</w:t>
            </w:r>
          </w:p>
          <w:p w:rsidR="007A75D3" w:rsidRDefault="007A75D3" w:rsidP="00B718A3">
            <w:pPr>
              <w:pStyle w:val="ListParagraph"/>
              <w:numPr>
                <w:ilvl w:val="0"/>
                <w:numId w:val="4"/>
              </w:numPr>
              <w:rPr>
                <w:rFonts w:ascii="Arial" w:hAnsi="Arial" w:cs="Arial"/>
              </w:rPr>
            </w:pPr>
            <w:r>
              <w:rPr>
                <w:rFonts w:ascii="Arial" w:hAnsi="Arial" w:cs="Arial"/>
              </w:rPr>
              <w:t>The workbook could be improved by including a tutor comments box to avoid writing tutor comments in the corner of each page.</w:t>
            </w:r>
          </w:p>
          <w:p w:rsidR="00B718A3" w:rsidRDefault="007A75D3" w:rsidP="00B718A3">
            <w:pPr>
              <w:pStyle w:val="ListParagraph"/>
              <w:numPr>
                <w:ilvl w:val="0"/>
                <w:numId w:val="4"/>
              </w:numPr>
              <w:rPr>
                <w:rFonts w:ascii="Arial" w:hAnsi="Arial" w:cs="Arial"/>
              </w:rPr>
            </w:pPr>
            <w:r>
              <w:rPr>
                <w:rFonts w:ascii="Arial" w:hAnsi="Arial" w:cs="Arial"/>
              </w:rPr>
              <w:t>Delegates agreed that the assessment decision is correct and is a good example of learner and tutor evidence.</w:t>
            </w:r>
          </w:p>
          <w:p w:rsidR="00C10ADB" w:rsidRPr="00C10ADB" w:rsidRDefault="00C10ADB" w:rsidP="00C10ADB">
            <w:pPr>
              <w:pStyle w:val="ListParagraph"/>
              <w:rPr>
                <w:rFonts w:ascii="Arial" w:hAnsi="Arial" w:cs="Arial"/>
              </w:rPr>
            </w:pPr>
          </w:p>
          <w:p w:rsidR="00B718A3" w:rsidRDefault="00B718A3" w:rsidP="00B718A3">
            <w:pPr>
              <w:rPr>
                <w:rFonts w:ascii="Arial" w:hAnsi="Arial" w:cs="Arial"/>
              </w:rPr>
            </w:pPr>
            <w:r>
              <w:rPr>
                <w:rFonts w:ascii="Arial" w:hAnsi="Arial" w:cs="Arial"/>
              </w:rPr>
              <w:t>Entry Level 3 Cooking Skills: Introduction to Following a Recipe (NF4E3CY001)</w:t>
            </w:r>
          </w:p>
          <w:p w:rsidR="00B718A3" w:rsidRDefault="00B718A3" w:rsidP="00B718A3">
            <w:pPr>
              <w:pStyle w:val="ListParagraph"/>
              <w:numPr>
                <w:ilvl w:val="0"/>
                <w:numId w:val="5"/>
              </w:numPr>
              <w:rPr>
                <w:rFonts w:ascii="Arial" w:hAnsi="Arial" w:cs="Arial"/>
              </w:rPr>
            </w:pPr>
            <w:r>
              <w:rPr>
                <w:rFonts w:ascii="Arial" w:hAnsi="Arial" w:cs="Arial"/>
              </w:rPr>
              <w:t>Delegates were informed of the need to remove old OCN Wales logos.</w:t>
            </w:r>
          </w:p>
          <w:p w:rsidR="00B718A3" w:rsidRDefault="00B718A3" w:rsidP="00B718A3">
            <w:pPr>
              <w:pStyle w:val="ListParagraph"/>
              <w:numPr>
                <w:ilvl w:val="0"/>
                <w:numId w:val="5"/>
              </w:numPr>
              <w:rPr>
                <w:rFonts w:ascii="Arial" w:hAnsi="Arial" w:cs="Arial"/>
              </w:rPr>
            </w:pPr>
            <w:r>
              <w:rPr>
                <w:rFonts w:ascii="Arial" w:hAnsi="Arial" w:cs="Arial"/>
              </w:rPr>
              <w:t>Photos are annotated by the learner which is good.</w:t>
            </w:r>
          </w:p>
          <w:p w:rsidR="00C10ADB" w:rsidRDefault="00C10ADB" w:rsidP="00B718A3">
            <w:pPr>
              <w:pStyle w:val="ListParagraph"/>
              <w:numPr>
                <w:ilvl w:val="0"/>
                <w:numId w:val="5"/>
              </w:numPr>
              <w:rPr>
                <w:rFonts w:ascii="Arial" w:hAnsi="Arial" w:cs="Arial"/>
              </w:rPr>
            </w:pPr>
            <w:r>
              <w:rPr>
                <w:rFonts w:ascii="Arial" w:hAnsi="Arial" w:cs="Arial"/>
              </w:rPr>
              <w:t>AC 1.1 and 1.8 are not met.</w:t>
            </w:r>
          </w:p>
          <w:p w:rsidR="00B718A3" w:rsidRDefault="00B718A3" w:rsidP="00B718A3">
            <w:pPr>
              <w:pStyle w:val="ListParagraph"/>
              <w:numPr>
                <w:ilvl w:val="0"/>
                <w:numId w:val="5"/>
              </w:numPr>
              <w:rPr>
                <w:rFonts w:ascii="Arial" w:hAnsi="Arial" w:cs="Arial"/>
              </w:rPr>
            </w:pPr>
            <w:r>
              <w:rPr>
                <w:rFonts w:ascii="Arial" w:hAnsi="Arial" w:cs="Arial"/>
              </w:rPr>
              <w:t>Pre-printed tutor statements are used which is poor practice.</w:t>
            </w:r>
          </w:p>
          <w:p w:rsidR="0062283E" w:rsidRDefault="007109BE" w:rsidP="00D15836">
            <w:pPr>
              <w:pStyle w:val="ListParagraph"/>
              <w:numPr>
                <w:ilvl w:val="0"/>
                <w:numId w:val="5"/>
              </w:numPr>
              <w:rPr>
                <w:rFonts w:ascii="Arial" w:hAnsi="Arial" w:cs="Arial"/>
              </w:rPr>
            </w:pPr>
            <w:r>
              <w:rPr>
                <w:rFonts w:ascii="Arial" w:hAnsi="Arial" w:cs="Arial"/>
              </w:rPr>
              <w:t>At entry level 3 learners should be encouraged to write for themselves rather than filling the gaps.</w:t>
            </w:r>
          </w:p>
          <w:p w:rsidR="00C10ADB" w:rsidRPr="007109BE" w:rsidRDefault="00C10ADB" w:rsidP="00D15836">
            <w:pPr>
              <w:pStyle w:val="ListParagraph"/>
              <w:numPr>
                <w:ilvl w:val="0"/>
                <w:numId w:val="5"/>
              </w:numPr>
              <w:rPr>
                <w:rFonts w:ascii="Arial" w:hAnsi="Arial" w:cs="Arial"/>
              </w:rPr>
            </w:pPr>
            <w:r>
              <w:rPr>
                <w:rFonts w:ascii="Arial" w:hAnsi="Arial" w:cs="Arial"/>
              </w:rPr>
              <w:t>Delegates disagreed with the assessment decision as all ACs are not met.</w:t>
            </w:r>
          </w:p>
        </w:tc>
      </w:tr>
    </w:tbl>
    <w:p w:rsidR="0062283E" w:rsidRPr="0062283E" w:rsidRDefault="0062283E"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2268"/>
      </w:tblGrid>
      <w:tr w:rsidR="008A79B2" w:rsidRPr="0062283E" w:rsidTr="00E93703">
        <w:trPr>
          <w:trHeight w:val="399"/>
        </w:trPr>
        <w:tc>
          <w:tcPr>
            <w:tcW w:w="1809"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2</w:t>
            </w:r>
          </w:p>
        </w:tc>
        <w:tc>
          <w:tcPr>
            <w:tcW w:w="2268" w:type="dxa"/>
          </w:tcPr>
          <w:p w:rsidR="008A79B2" w:rsidRPr="0062283E" w:rsidRDefault="008A79B2" w:rsidP="00980FD2">
            <w:pPr>
              <w:spacing w:after="0" w:line="240" w:lineRule="auto"/>
              <w:rPr>
                <w:rFonts w:ascii="Arial" w:hAnsi="Arial" w:cs="Arial"/>
              </w:rPr>
            </w:pPr>
            <w:r w:rsidRPr="0062283E">
              <w:rPr>
                <w:rFonts w:ascii="Arial" w:hAnsi="Arial" w:cs="Arial"/>
              </w:rPr>
              <w:t>Good practice</w:t>
            </w:r>
          </w:p>
        </w:tc>
      </w:tr>
    </w:tbl>
    <w:p w:rsidR="008A79B2" w:rsidRPr="0062283E" w:rsidRDefault="008A79B2" w:rsidP="00D15836">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7109BE" w:rsidRDefault="007109BE" w:rsidP="007109BE">
            <w:pPr>
              <w:rPr>
                <w:rFonts w:ascii="Arial" w:hAnsi="Arial" w:cs="Arial"/>
              </w:rPr>
            </w:pPr>
            <w:r>
              <w:rPr>
                <w:rFonts w:ascii="Arial" w:hAnsi="Arial" w:cs="Arial"/>
              </w:rPr>
              <w:t>Entry Level Social and Communication Skills (HD5EWE026)</w:t>
            </w:r>
          </w:p>
          <w:p w:rsidR="00C10ADB" w:rsidRDefault="007109BE" w:rsidP="007109BE">
            <w:pPr>
              <w:pStyle w:val="ListParagraph"/>
              <w:numPr>
                <w:ilvl w:val="0"/>
                <w:numId w:val="7"/>
              </w:numPr>
              <w:rPr>
                <w:rFonts w:ascii="Arial" w:hAnsi="Arial" w:cs="Arial"/>
              </w:rPr>
            </w:pPr>
            <w:r w:rsidRPr="007109BE">
              <w:rPr>
                <w:rFonts w:ascii="Arial" w:hAnsi="Arial" w:cs="Arial"/>
              </w:rPr>
              <w:t>Learning log is an effective assessment method to record the hours taken to complete each task.</w:t>
            </w:r>
          </w:p>
          <w:p w:rsidR="00C10ADB" w:rsidRDefault="00C10ADB" w:rsidP="00C10ADB">
            <w:pPr>
              <w:rPr>
                <w:rFonts w:ascii="Arial" w:hAnsi="Arial" w:cs="Arial"/>
              </w:rPr>
            </w:pPr>
          </w:p>
          <w:p w:rsidR="007109BE" w:rsidRPr="00C10ADB" w:rsidRDefault="007109BE" w:rsidP="00C10ADB">
            <w:pPr>
              <w:rPr>
                <w:rFonts w:ascii="Arial" w:hAnsi="Arial" w:cs="Arial"/>
              </w:rPr>
            </w:pPr>
            <w:r w:rsidRPr="00C10ADB">
              <w:rPr>
                <w:rFonts w:ascii="Arial" w:hAnsi="Arial" w:cs="Arial"/>
              </w:rPr>
              <w:t>Pre-Entry ESOL: Writing (FN31CY157)</w:t>
            </w:r>
          </w:p>
          <w:p w:rsidR="007109BE" w:rsidRDefault="007109BE" w:rsidP="007109BE">
            <w:pPr>
              <w:pStyle w:val="ListParagraph"/>
              <w:numPr>
                <w:ilvl w:val="0"/>
                <w:numId w:val="9"/>
              </w:numPr>
              <w:rPr>
                <w:rFonts w:ascii="Arial" w:hAnsi="Arial" w:cs="Arial"/>
              </w:rPr>
            </w:pPr>
            <w:r>
              <w:rPr>
                <w:rFonts w:ascii="Arial" w:hAnsi="Arial" w:cs="Arial"/>
              </w:rPr>
              <w:t>Very effective written feedback given by the tutor.</w:t>
            </w:r>
          </w:p>
          <w:p w:rsidR="008A79B2" w:rsidRPr="007109BE" w:rsidRDefault="007109BE" w:rsidP="007109BE">
            <w:pPr>
              <w:pStyle w:val="ListParagraph"/>
              <w:numPr>
                <w:ilvl w:val="0"/>
                <w:numId w:val="9"/>
              </w:numPr>
              <w:rPr>
                <w:rFonts w:ascii="Arial" w:hAnsi="Arial" w:cs="Arial"/>
              </w:rPr>
            </w:pPr>
            <w:r>
              <w:rPr>
                <w:rFonts w:ascii="Arial" w:hAnsi="Arial" w:cs="Arial"/>
              </w:rPr>
              <w:t>Verbal feedback is recorded in writing by the tutor/assessor</w:t>
            </w:r>
            <w:r w:rsidR="00C10ADB">
              <w:rPr>
                <w:rFonts w:ascii="Arial" w:hAnsi="Arial" w:cs="Arial"/>
              </w:rPr>
              <w:t xml:space="preserve"> to support the written feedback </w:t>
            </w:r>
            <w:r w:rsidR="00C10ADB">
              <w:rPr>
                <w:rFonts w:ascii="Arial" w:hAnsi="Arial" w:cs="Arial"/>
              </w:rPr>
              <w:lastRenderedPageBreak/>
              <w:t>given</w:t>
            </w:r>
            <w:r>
              <w:rPr>
                <w:rFonts w:ascii="Arial" w:hAnsi="Arial" w:cs="Arial"/>
              </w:rPr>
              <w:t>.</w:t>
            </w:r>
          </w:p>
        </w:tc>
      </w:tr>
    </w:tbl>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551"/>
      </w:tblGrid>
      <w:tr w:rsidR="008A79B2" w:rsidRPr="0062283E" w:rsidTr="00E93703">
        <w:trPr>
          <w:trHeight w:val="444"/>
        </w:trPr>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3</w:t>
            </w:r>
          </w:p>
        </w:tc>
        <w:tc>
          <w:tcPr>
            <w:tcW w:w="2551" w:type="dxa"/>
          </w:tcPr>
          <w:p w:rsidR="008A79B2" w:rsidRPr="0062283E" w:rsidRDefault="008A79B2" w:rsidP="00980FD2">
            <w:pPr>
              <w:spacing w:after="0" w:line="240" w:lineRule="auto"/>
              <w:rPr>
                <w:rFonts w:ascii="Arial" w:hAnsi="Arial" w:cs="Arial"/>
              </w:rPr>
            </w:pPr>
            <w:r w:rsidRPr="0062283E">
              <w:rPr>
                <w:rFonts w:ascii="Arial" w:hAnsi="Arial" w:cs="Arial"/>
              </w:rPr>
              <w:t>Shortcomings</w:t>
            </w: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rPr>
          <w:trHeight w:val="1155"/>
        </w:trPr>
        <w:tc>
          <w:tcPr>
            <w:tcW w:w="10420" w:type="dxa"/>
          </w:tcPr>
          <w:p w:rsidR="00C10ADB" w:rsidRDefault="00C10ADB" w:rsidP="00C10ADB">
            <w:pPr>
              <w:rPr>
                <w:rFonts w:ascii="Arial" w:hAnsi="Arial" w:cs="Arial"/>
              </w:rPr>
            </w:pPr>
            <w:r>
              <w:rPr>
                <w:rFonts w:ascii="Arial" w:hAnsi="Arial" w:cs="Arial"/>
              </w:rPr>
              <w:t>Entry Level Social and Communication Skills (HD5EWE026)</w:t>
            </w:r>
          </w:p>
          <w:p w:rsidR="00C10ADB" w:rsidRDefault="00C10ADB" w:rsidP="00C10ADB">
            <w:pPr>
              <w:pStyle w:val="ListParagraph"/>
              <w:numPr>
                <w:ilvl w:val="0"/>
                <w:numId w:val="14"/>
              </w:numPr>
              <w:rPr>
                <w:rFonts w:ascii="Arial" w:hAnsi="Arial" w:cs="Arial"/>
              </w:rPr>
            </w:pPr>
            <w:r>
              <w:rPr>
                <w:rFonts w:ascii="Arial" w:hAnsi="Arial" w:cs="Arial"/>
              </w:rPr>
              <w:t>The booklet was confusing to follow at times and is not ordered in a logical sequence.</w:t>
            </w:r>
          </w:p>
          <w:p w:rsidR="00C10ADB" w:rsidRDefault="00C10ADB" w:rsidP="00C10ADB">
            <w:pPr>
              <w:pStyle w:val="ListParagraph"/>
              <w:numPr>
                <w:ilvl w:val="0"/>
                <w:numId w:val="14"/>
              </w:numPr>
              <w:rPr>
                <w:rFonts w:ascii="Arial" w:hAnsi="Arial" w:cs="Arial"/>
              </w:rPr>
            </w:pPr>
            <w:r>
              <w:rPr>
                <w:rFonts w:ascii="Arial" w:hAnsi="Arial" w:cs="Arial"/>
              </w:rPr>
              <w:t>Question 1.1 does not support the learner to meet the AC.</w:t>
            </w:r>
          </w:p>
          <w:p w:rsidR="00C10ADB" w:rsidRDefault="00C10ADB" w:rsidP="00C10ADB">
            <w:pPr>
              <w:pStyle w:val="ListParagraph"/>
              <w:numPr>
                <w:ilvl w:val="0"/>
                <w:numId w:val="14"/>
              </w:numPr>
              <w:rPr>
                <w:rFonts w:ascii="Arial" w:hAnsi="Arial" w:cs="Arial"/>
              </w:rPr>
            </w:pPr>
            <w:r>
              <w:rPr>
                <w:rFonts w:ascii="Arial" w:hAnsi="Arial" w:cs="Arial"/>
              </w:rPr>
              <w:t>No evidence that actions given by internal verifier have been completed or followed up.</w:t>
            </w:r>
          </w:p>
          <w:p w:rsidR="00C10ADB" w:rsidRDefault="00C10ADB" w:rsidP="00C10ADB">
            <w:pPr>
              <w:pStyle w:val="ListParagraph"/>
              <w:numPr>
                <w:ilvl w:val="0"/>
                <w:numId w:val="14"/>
              </w:numPr>
              <w:rPr>
                <w:rFonts w:ascii="Arial" w:hAnsi="Arial" w:cs="Arial"/>
              </w:rPr>
            </w:pPr>
            <w:r w:rsidRPr="00C10ADB">
              <w:rPr>
                <w:rFonts w:ascii="Arial" w:hAnsi="Arial" w:cs="Arial"/>
              </w:rPr>
              <w:t>No written feedback given to the learner.</w:t>
            </w:r>
          </w:p>
          <w:p w:rsidR="00C10ADB" w:rsidRPr="00C10ADB" w:rsidRDefault="00C10ADB" w:rsidP="00C10ADB">
            <w:pPr>
              <w:pStyle w:val="ListParagraph"/>
              <w:rPr>
                <w:rFonts w:ascii="Arial" w:hAnsi="Arial" w:cs="Arial"/>
              </w:rPr>
            </w:pPr>
          </w:p>
          <w:p w:rsidR="00C10ADB" w:rsidRDefault="00C10ADB" w:rsidP="00C10ADB">
            <w:pPr>
              <w:rPr>
                <w:rFonts w:ascii="Arial" w:hAnsi="Arial" w:cs="Arial"/>
              </w:rPr>
            </w:pPr>
            <w:r>
              <w:rPr>
                <w:rFonts w:ascii="Arial" w:hAnsi="Arial" w:cs="Arial"/>
              </w:rPr>
              <w:t>Entry Level 3 Basic Food Hygiene- Keeping Food Safe (NH3E3CY004)</w:t>
            </w:r>
          </w:p>
          <w:p w:rsidR="00C10ADB" w:rsidRDefault="00C10ADB" w:rsidP="00C10ADB">
            <w:pPr>
              <w:pStyle w:val="ListParagraph"/>
              <w:numPr>
                <w:ilvl w:val="0"/>
                <w:numId w:val="15"/>
              </w:numPr>
              <w:rPr>
                <w:rFonts w:ascii="Arial" w:hAnsi="Arial" w:cs="Arial"/>
              </w:rPr>
            </w:pPr>
            <w:r>
              <w:rPr>
                <w:rFonts w:ascii="Arial" w:hAnsi="Arial" w:cs="Arial"/>
              </w:rPr>
              <w:t xml:space="preserve">AC 1.3- learner must outline. The learner has listed. </w:t>
            </w:r>
          </w:p>
          <w:p w:rsidR="00C10ADB" w:rsidRDefault="00C10ADB" w:rsidP="00C10ADB">
            <w:pPr>
              <w:pStyle w:val="ListParagraph"/>
              <w:numPr>
                <w:ilvl w:val="0"/>
                <w:numId w:val="15"/>
              </w:numPr>
              <w:rPr>
                <w:rFonts w:ascii="Arial" w:hAnsi="Arial" w:cs="Arial"/>
              </w:rPr>
            </w:pPr>
            <w:r w:rsidRPr="00C10ADB">
              <w:rPr>
                <w:rFonts w:ascii="Arial" w:hAnsi="Arial" w:cs="Arial"/>
              </w:rPr>
              <w:t>AC 4.1 and 4.3- learner must state. The learner has outlined.</w:t>
            </w:r>
          </w:p>
          <w:p w:rsidR="00C10ADB" w:rsidRPr="00C10ADB" w:rsidRDefault="00C10ADB" w:rsidP="00C10ADB">
            <w:pPr>
              <w:pStyle w:val="ListParagraph"/>
              <w:rPr>
                <w:rFonts w:ascii="Arial" w:hAnsi="Arial" w:cs="Arial"/>
              </w:rPr>
            </w:pPr>
          </w:p>
          <w:p w:rsidR="00C10ADB" w:rsidRDefault="00C10ADB" w:rsidP="00C10ADB">
            <w:pPr>
              <w:rPr>
                <w:rFonts w:ascii="Arial" w:hAnsi="Arial" w:cs="Arial"/>
              </w:rPr>
            </w:pPr>
            <w:r>
              <w:rPr>
                <w:rFonts w:ascii="Arial" w:hAnsi="Arial" w:cs="Arial"/>
              </w:rPr>
              <w:t>Entry Level 2 Art: Introduction to the Face (JA2E2CY004)</w:t>
            </w:r>
          </w:p>
          <w:p w:rsidR="00C10ADB" w:rsidRPr="00C10ADB" w:rsidRDefault="00C10ADB" w:rsidP="00C10ADB">
            <w:pPr>
              <w:pStyle w:val="ListParagraph"/>
              <w:numPr>
                <w:ilvl w:val="0"/>
                <w:numId w:val="16"/>
              </w:numPr>
              <w:rPr>
                <w:rFonts w:ascii="Arial" w:hAnsi="Arial" w:cs="Arial"/>
              </w:rPr>
            </w:pPr>
            <w:r>
              <w:rPr>
                <w:rFonts w:ascii="Arial" w:hAnsi="Arial" w:cs="Arial"/>
              </w:rPr>
              <w:t>No written feedback is given to the learner.</w:t>
            </w:r>
          </w:p>
          <w:p w:rsidR="00C10ADB" w:rsidRPr="00C10ADB" w:rsidRDefault="00C10ADB" w:rsidP="00C10ADB">
            <w:pPr>
              <w:pStyle w:val="ListParagraph"/>
              <w:rPr>
                <w:rFonts w:ascii="Arial" w:hAnsi="Arial" w:cs="Arial"/>
              </w:rPr>
            </w:pPr>
          </w:p>
          <w:p w:rsidR="00C10ADB" w:rsidRDefault="00C10ADB" w:rsidP="00C10ADB">
            <w:pPr>
              <w:rPr>
                <w:rFonts w:ascii="Arial" w:hAnsi="Arial" w:cs="Arial"/>
              </w:rPr>
            </w:pPr>
            <w:r>
              <w:rPr>
                <w:rFonts w:ascii="Arial" w:hAnsi="Arial" w:cs="Arial"/>
              </w:rPr>
              <w:t>Entry Level 3 Cooking Skills: Introduction to Following a Recipe (NF4E3CY001)</w:t>
            </w:r>
          </w:p>
          <w:p w:rsidR="00C10ADB" w:rsidRDefault="00C10ADB" w:rsidP="00C10ADB">
            <w:pPr>
              <w:pStyle w:val="ListParagraph"/>
              <w:numPr>
                <w:ilvl w:val="0"/>
                <w:numId w:val="17"/>
              </w:numPr>
              <w:rPr>
                <w:rFonts w:ascii="Arial" w:hAnsi="Arial" w:cs="Arial"/>
              </w:rPr>
            </w:pPr>
            <w:r>
              <w:rPr>
                <w:rFonts w:ascii="Arial" w:hAnsi="Arial" w:cs="Arial"/>
              </w:rPr>
              <w:t>AC 1.1 and 1.8 are not met.</w:t>
            </w:r>
          </w:p>
          <w:p w:rsidR="00C10ADB" w:rsidRDefault="00C10ADB" w:rsidP="00C10ADB">
            <w:pPr>
              <w:pStyle w:val="ListParagraph"/>
              <w:numPr>
                <w:ilvl w:val="0"/>
                <w:numId w:val="17"/>
              </w:numPr>
              <w:rPr>
                <w:rFonts w:ascii="Arial" w:hAnsi="Arial" w:cs="Arial"/>
              </w:rPr>
            </w:pPr>
            <w:r>
              <w:rPr>
                <w:rFonts w:ascii="Arial" w:hAnsi="Arial" w:cs="Arial"/>
              </w:rPr>
              <w:t>Pre-printed tutor statements are used which is poor practice.</w:t>
            </w:r>
          </w:p>
          <w:p w:rsidR="008A79B2" w:rsidRPr="0062283E" w:rsidRDefault="008A79B2" w:rsidP="00980FD2">
            <w:pPr>
              <w:spacing w:after="0" w:line="240" w:lineRule="auto"/>
              <w:rPr>
                <w:rFonts w:ascii="Arial" w:hAnsi="Arial" w:cs="Arial"/>
              </w:rPr>
            </w:pPr>
          </w:p>
        </w:tc>
      </w:tr>
    </w:tbl>
    <w:p w:rsidR="008A79B2" w:rsidRDefault="008A79B2" w:rsidP="008A79B2">
      <w:pPr>
        <w:spacing w:after="0" w:line="240" w:lineRule="auto"/>
        <w:rPr>
          <w:rFonts w:ascii="Arial" w:hAnsi="Arial" w:cs="Arial"/>
        </w:rPr>
      </w:pPr>
    </w:p>
    <w:p w:rsidR="007109BE" w:rsidRPr="0062283E" w:rsidRDefault="007109BE"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835"/>
      </w:tblGrid>
      <w:tr w:rsidR="008A79B2" w:rsidRPr="0062283E" w:rsidTr="007109BE">
        <w:tc>
          <w:tcPr>
            <w:tcW w:w="1526" w:type="dxa"/>
          </w:tcPr>
          <w:p w:rsidR="008A79B2" w:rsidRPr="0062283E" w:rsidRDefault="008A79B2" w:rsidP="00980FD2">
            <w:pPr>
              <w:spacing w:after="0" w:line="240" w:lineRule="auto"/>
              <w:rPr>
                <w:rFonts w:ascii="Arial" w:hAnsi="Arial" w:cs="Arial"/>
              </w:rPr>
            </w:pPr>
            <w:r w:rsidRPr="0062283E">
              <w:rPr>
                <w:rFonts w:ascii="Arial" w:hAnsi="Arial" w:cs="Arial"/>
              </w:rPr>
              <w:t xml:space="preserve">Section </w:t>
            </w:r>
            <w:r w:rsidR="00A8389D">
              <w:rPr>
                <w:rFonts w:ascii="Arial" w:hAnsi="Arial" w:cs="Arial"/>
              </w:rPr>
              <w:t>4</w:t>
            </w:r>
          </w:p>
        </w:tc>
        <w:tc>
          <w:tcPr>
            <w:tcW w:w="2835" w:type="dxa"/>
          </w:tcPr>
          <w:p w:rsidR="008A79B2" w:rsidRDefault="008A79B2" w:rsidP="00980FD2">
            <w:pPr>
              <w:spacing w:after="0" w:line="240" w:lineRule="auto"/>
              <w:rPr>
                <w:rFonts w:ascii="Arial" w:hAnsi="Arial" w:cs="Arial"/>
              </w:rPr>
            </w:pPr>
            <w:r w:rsidRPr="0062283E">
              <w:rPr>
                <w:rFonts w:ascii="Arial" w:hAnsi="Arial" w:cs="Arial"/>
              </w:rPr>
              <w:t>Actions for Agored Cymru</w:t>
            </w:r>
          </w:p>
          <w:p w:rsidR="007109BE" w:rsidRPr="0062283E" w:rsidRDefault="007109BE" w:rsidP="00980FD2">
            <w:pPr>
              <w:spacing w:after="0" w:line="240" w:lineRule="auto"/>
              <w:rPr>
                <w:rFonts w:ascii="Arial" w:hAnsi="Arial" w:cs="Arial"/>
              </w:rPr>
            </w:pPr>
          </w:p>
        </w:tc>
      </w:tr>
    </w:tbl>
    <w:p w:rsidR="008A79B2" w:rsidRPr="0062283E" w:rsidRDefault="008A79B2" w:rsidP="008A79B2">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0"/>
      </w:tblGrid>
      <w:tr w:rsidR="008A79B2" w:rsidRPr="0062283E" w:rsidTr="00980FD2">
        <w:tc>
          <w:tcPr>
            <w:tcW w:w="10420" w:type="dxa"/>
          </w:tcPr>
          <w:p w:rsidR="008A79B2" w:rsidRDefault="008A79B2" w:rsidP="00980FD2">
            <w:pPr>
              <w:spacing w:line="240" w:lineRule="auto"/>
              <w:rPr>
                <w:rFonts w:ascii="Arial" w:hAnsi="Arial" w:cs="Arial"/>
              </w:rPr>
            </w:pPr>
          </w:p>
          <w:p w:rsidR="00C10ADB" w:rsidRPr="0062283E" w:rsidRDefault="00C10ADB" w:rsidP="00980FD2">
            <w:pPr>
              <w:spacing w:line="240" w:lineRule="auto"/>
              <w:rPr>
                <w:rFonts w:ascii="Arial" w:hAnsi="Arial" w:cs="Arial"/>
              </w:rPr>
            </w:pPr>
            <w:r>
              <w:rPr>
                <w:rFonts w:ascii="Arial" w:hAnsi="Arial" w:cs="Arial"/>
              </w:rPr>
              <w:t>No actions required</w:t>
            </w:r>
          </w:p>
          <w:p w:rsidR="0062283E" w:rsidRPr="0062283E" w:rsidRDefault="0062283E" w:rsidP="00980FD2">
            <w:pPr>
              <w:spacing w:line="240" w:lineRule="auto"/>
              <w:rPr>
                <w:rFonts w:ascii="Arial" w:hAnsi="Arial" w:cs="Arial"/>
              </w:rPr>
            </w:pPr>
          </w:p>
        </w:tc>
      </w:tr>
    </w:tbl>
    <w:p w:rsidR="008A79B2" w:rsidRDefault="008A79B2" w:rsidP="00D15836">
      <w:pPr>
        <w:rPr>
          <w:rFonts w:ascii="Arial" w:hAnsi="Arial" w:cs="Arial"/>
        </w:rPr>
      </w:pPr>
    </w:p>
    <w:p w:rsidR="00E93703" w:rsidRDefault="00E93703" w:rsidP="00D15836">
      <w:pPr>
        <w:rPr>
          <w:rFonts w:ascii="Arial" w:hAnsi="Arial" w:cs="Arial"/>
        </w:rPr>
      </w:pPr>
    </w:p>
    <w:p w:rsidR="00E93703" w:rsidRPr="0062283E" w:rsidRDefault="00E93703" w:rsidP="00D15836">
      <w:pPr>
        <w:rPr>
          <w:rFonts w:ascii="Arial" w:hAnsi="Arial" w:cs="Arial"/>
        </w:rPr>
      </w:pPr>
    </w:p>
    <w:sectPr w:rsidR="00E93703" w:rsidRPr="0062283E" w:rsidSect="000D6F15">
      <w:headerReference w:type="first" r:id="rId7"/>
      <w:pgSz w:w="11906" w:h="16838" w:code="9"/>
      <w:pgMar w:top="1440" w:right="851" w:bottom="144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ADB" w:rsidRDefault="00C10ADB" w:rsidP="00D15836">
      <w:pPr>
        <w:spacing w:after="0" w:line="240" w:lineRule="auto"/>
      </w:pPr>
      <w:r>
        <w:separator/>
      </w:r>
    </w:p>
  </w:endnote>
  <w:endnote w:type="continuationSeparator" w:id="0">
    <w:p w:rsidR="00C10ADB" w:rsidRDefault="00C10ADB" w:rsidP="00D15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ADB" w:rsidRDefault="00C10ADB" w:rsidP="00D15836">
      <w:pPr>
        <w:spacing w:after="0" w:line="240" w:lineRule="auto"/>
      </w:pPr>
      <w:r>
        <w:separator/>
      </w:r>
    </w:p>
  </w:footnote>
  <w:footnote w:type="continuationSeparator" w:id="0">
    <w:p w:rsidR="00C10ADB" w:rsidRDefault="00C10ADB" w:rsidP="00D15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3"/>
    </w:tblGrid>
    <w:tr w:rsidR="00C10ADB" w:rsidTr="007A5934">
      <w:trPr>
        <w:trHeight w:val="507"/>
      </w:trPr>
      <w:tc>
        <w:tcPr>
          <w:tcW w:w="773" w:type="dxa"/>
          <w:vAlign w:val="center"/>
        </w:tcPr>
        <w:p w:rsidR="00C10ADB" w:rsidRPr="00312DA5" w:rsidRDefault="00C10ADB" w:rsidP="007A5934">
          <w:pPr>
            <w:pStyle w:val="Header"/>
            <w:jc w:val="center"/>
            <w:rPr>
              <w:rFonts w:ascii="Arial" w:hAnsi="Arial" w:cs="Arial"/>
              <w:b/>
              <w:sz w:val="24"/>
              <w:szCs w:val="24"/>
            </w:rPr>
          </w:pPr>
          <w:r>
            <w:rPr>
              <w:noProof/>
              <w:sz w:val="24"/>
              <w:szCs w:val="24"/>
              <w:lang w:eastAsia="en-GB"/>
            </w:rPr>
            <w:drawing>
              <wp:anchor distT="0" distB="0" distL="114300" distR="114300" simplePos="0" relativeHeight="251657216" behindDoc="1" locked="0" layoutInCell="1" allowOverlap="1">
                <wp:simplePos x="0" y="0"/>
                <wp:positionH relativeFrom="column">
                  <wp:posOffset>3930650</wp:posOffset>
                </wp:positionH>
                <wp:positionV relativeFrom="paragraph">
                  <wp:posOffset>-748665</wp:posOffset>
                </wp:positionV>
                <wp:extent cx="3147060" cy="1680210"/>
                <wp:effectExtent l="19050" t="0" r="0" b="0"/>
                <wp:wrapNone/>
                <wp:docPr id="9" name="Picture 9" descr="top left logo for wales in exclus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left logo for wales in exclusion zone"/>
                        <pic:cNvPicPr>
                          <a:picLocks noChangeAspect="1" noChangeArrowheads="1"/>
                        </pic:cNvPicPr>
                      </pic:nvPicPr>
                      <pic:blipFill>
                        <a:blip r:embed="rId1"/>
                        <a:srcRect/>
                        <a:stretch>
                          <a:fillRect/>
                        </a:stretch>
                      </pic:blipFill>
                      <pic:spPr bwMode="auto">
                        <a:xfrm>
                          <a:off x="0" y="0"/>
                          <a:ext cx="3147060" cy="1680210"/>
                        </a:xfrm>
                        <a:prstGeom prst="rect">
                          <a:avLst/>
                        </a:prstGeom>
                        <a:noFill/>
                        <a:ln w="9525">
                          <a:noFill/>
                          <a:miter lim="800000"/>
                          <a:headEnd/>
                          <a:tailEnd/>
                        </a:ln>
                      </pic:spPr>
                    </pic:pic>
                  </a:graphicData>
                </a:graphic>
              </wp:anchor>
            </w:drawing>
          </w:r>
          <w:r w:rsidRPr="00312DA5">
            <w:rPr>
              <w:rFonts w:ascii="Arial" w:hAnsi="Arial" w:cs="Arial"/>
              <w:b/>
              <w:sz w:val="24"/>
              <w:szCs w:val="24"/>
            </w:rPr>
            <w:t>ST1</w:t>
          </w:r>
        </w:p>
      </w:tc>
    </w:tr>
  </w:tbl>
  <w:p w:rsidR="00C10ADB" w:rsidRDefault="00257E90">
    <w:pPr>
      <w:pStyle w:val="Header"/>
    </w:pPr>
    <w:r>
      <w:rPr>
        <w:noProof/>
        <w:lang w:eastAsia="en-GB"/>
      </w:rPr>
      <w:pict>
        <v:shapetype id="_x0000_t202" coordsize="21600,21600" o:spt="202" path="m,l,21600r21600,l21600,xe">
          <v:stroke joinstyle="miter"/>
          <v:path gradientshapeok="t" o:connecttype="rect"/>
        </v:shapetype>
        <v:shape id="_x0000_s1031" type="#_x0000_t202" style="position:absolute;margin-left:320.15pt;margin-top:-35.35pt;width:231.75pt;height:124.9pt;z-index:-251658240;mso-position-horizontal-relative:text;mso-position-vertical-relative:text" filled="f" stroked="f">
          <v:textbox style="mso-next-textbox:#_x0000_s1031">
            <w:txbxContent>
              <w:p w:rsidR="00C10ADB" w:rsidRDefault="00C10ADB" w:rsidP="000D6F15"/>
            </w:txbxContent>
          </v:textbox>
          <w10:wrap side="le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F3E77"/>
    <w:multiLevelType w:val="hybridMultilevel"/>
    <w:tmpl w:val="91389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793A57"/>
    <w:multiLevelType w:val="hybridMultilevel"/>
    <w:tmpl w:val="C6286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62411"/>
    <w:multiLevelType w:val="hybridMultilevel"/>
    <w:tmpl w:val="D44634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F85525"/>
    <w:multiLevelType w:val="hybridMultilevel"/>
    <w:tmpl w:val="44D059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6038F7"/>
    <w:multiLevelType w:val="hybridMultilevel"/>
    <w:tmpl w:val="306876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4872446"/>
    <w:multiLevelType w:val="hybridMultilevel"/>
    <w:tmpl w:val="60200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F409C1"/>
    <w:multiLevelType w:val="hybridMultilevel"/>
    <w:tmpl w:val="6AD4D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1D26B0"/>
    <w:multiLevelType w:val="hybridMultilevel"/>
    <w:tmpl w:val="C960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F87081"/>
    <w:multiLevelType w:val="hybridMultilevel"/>
    <w:tmpl w:val="6AD4D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2649FE"/>
    <w:multiLevelType w:val="hybridMultilevel"/>
    <w:tmpl w:val="C960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A86270"/>
    <w:multiLevelType w:val="hybridMultilevel"/>
    <w:tmpl w:val="91389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7A7686"/>
    <w:multiLevelType w:val="hybridMultilevel"/>
    <w:tmpl w:val="8A22C1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D51B1D"/>
    <w:multiLevelType w:val="hybridMultilevel"/>
    <w:tmpl w:val="60200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676A68"/>
    <w:multiLevelType w:val="hybridMultilevel"/>
    <w:tmpl w:val="D7F8C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CC6910"/>
    <w:multiLevelType w:val="hybridMultilevel"/>
    <w:tmpl w:val="D7F8C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AC816DE"/>
    <w:multiLevelType w:val="hybridMultilevel"/>
    <w:tmpl w:val="D7F8C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265CA1"/>
    <w:multiLevelType w:val="hybridMultilevel"/>
    <w:tmpl w:val="B9E8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6"/>
  </w:num>
  <w:num w:numId="4">
    <w:abstractNumId w:val="9"/>
  </w:num>
  <w:num w:numId="5">
    <w:abstractNumId w:val="12"/>
  </w:num>
  <w:num w:numId="6">
    <w:abstractNumId w:val="15"/>
  </w:num>
  <w:num w:numId="7">
    <w:abstractNumId w:val="16"/>
  </w:num>
  <w:num w:numId="8">
    <w:abstractNumId w:val="7"/>
  </w:num>
  <w:num w:numId="9">
    <w:abstractNumId w:val="3"/>
  </w:num>
  <w:num w:numId="10">
    <w:abstractNumId w:val="13"/>
  </w:num>
  <w:num w:numId="11">
    <w:abstractNumId w:val="8"/>
  </w:num>
  <w:num w:numId="12">
    <w:abstractNumId w:val="10"/>
  </w:num>
  <w:num w:numId="13">
    <w:abstractNumId w:val="5"/>
  </w:num>
  <w:num w:numId="14">
    <w:abstractNumId w:val="1"/>
  </w:num>
  <w:num w:numId="15">
    <w:abstractNumId w:val="11"/>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980FD2"/>
    <w:rsid w:val="00000D45"/>
    <w:rsid w:val="00022AF1"/>
    <w:rsid w:val="0007678D"/>
    <w:rsid w:val="000818FF"/>
    <w:rsid w:val="00081E3E"/>
    <w:rsid w:val="000B3FAB"/>
    <w:rsid w:val="000C434C"/>
    <w:rsid w:val="000D6F15"/>
    <w:rsid w:val="000E5176"/>
    <w:rsid w:val="000F4C64"/>
    <w:rsid w:val="000F5142"/>
    <w:rsid w:val="00135A90"/>
    <w:rsid w:val="001A0D86"/>
    <w:rsid w:val="001B33D1"/>
    <w:rsid w:val="001C399F"/>
    <w:rsid w:val="001E3F36"/>
    <w:rsid w:val="00212EF0"/>
    <w:rsid w:val="00252173"/>
    <w:rsid w:val="00255F14"/>
    <w:rsid w:val="00257E90"/>
    <w:rsid w:val="002A6EB5"/>
    <w:rsid w:val="002E4FAA"/>
    <w:rsid w:val="002F7378"/>
    <w:rsid w:val="00312DA5"/>
    <w:rsid w:val="00341656"/>
    <w:rsid w:val="00347C61"/>
    <w:rsid w:val="003766C3"/>
    <w:rsid w:val="00382B4C"/>
    <w:rsid w:val="003A70E8"/>
    <w:rsid w:val="003D3DF2"/>
    <w:rsid w:val="003F4215"/>
    <w:rsid w:val="0042482B"/>
    <w:rsid w:val="00446536"/>
    <w:rsid w:val="00466AA4"/>
    <w:rsid w:val="004A4D78"/>
    <w:rsid w:val="004C05F1"/>
    <w:rsid w:val="004C4BC1"/>
    <w:rsid w:val="004E2ED4"/>
    <w:rsid w:val="004F7FF0"/>
    <w:rsid w:val="00515DAA"/>
    <w:rsid w:val="005454C8"/>
    <w:rsid w:val="005C7325"/>
    <w:rsid w:val="005E19C1"/>
    <w:rsid w:val="005F3E5E"/>
    <w:rsid w:val="00611DF2"/>
    <w:rsid w:val="00621438"/>
    <w:rsid w:val="0062283E"/>
    <w:rsid w:val="0063609D"/>
    <w:rsid w:val="00642B84"/>
    <w:rsid w:val="00653698"/>
    <w:rsid w:val="006856D6"/>
    <w:rsid w:val="006B6456"/>
    <w:rsid w:val="007109BE"/>
    <w:rsid w:val="00774180"/>
    <w:rsid w:val="00797820"/>
    <w:rsid w:val="007A5934"/>
    <w:rsid w:val="007A75D3"/>
    <w:rsid w:val="007C3C5D"/>
    <w:rsid w:val="007F3101"/>
    <w:rsid w:val="008142EF"/>
    <w:rsid w:val="008145D5"/>
    <w:rsid w:val="00814A01"/>
    <w:rsid w:val="0081788B"/>
    <w:rsid w:val="00854C49"/>
    <w:rsid w:val="00867F2C"/>
    <w:rsid w:val="008A79B2"/>
    <w:rsid w:val="008D7D48"/>
    <w:rsid w:val="008E234E"/>
    <w:rsid w:val="008E2D6D"/>
    <w:rsid w:val="008E2E00"/>
    <w:rsid w:val="00936E13"/>
    <w:rsid w:val="009624AF"/>
    <w:rsid w:val="00980FD2"/>
    <w:rsid w:val="009F57B4"/>
    <w:rsid w:val="009F5B22"/>
    <w:rsid w:val="00A228EA"/>
    <w:rsid w:val="00A27564"/>
    <w:rsid w:val="00A8389D"/>
    <w:rsid w:val="00A96FE0"/>
    <w:rsid w:val="00AB67C2"/>
    <w:rsid w:val="00B30F10"/>
    <w:rsid w:val="00B6257D"/>
    <w:rsid w:val="00B62A48"/>
    <w:rsid w:val="00B718A3"/>
    <w:rsid w:val="00B83002"/>
    <w:rsid w:val="00B8469D"/>
    <w:rsid w:val="00B857A8"/>
    <w:rsid w:val="00C10ADB"/>
    <w:rsid w:val="00C23C64"/>
    <w:rsid w:val="00C402BF"/>
    <w:rsid w:val="00C52FD6"/>
    <w:rsid w:val="00C80030"/>
    <w:rsid w:val="00C853CB"/>
    <w:rsid w:val="00CE4084"/>
    <w:rsid w:val="00CF265C"/>
    <w:rsid w:val="00D15836"/>
    <w:rsid w:val="00D218C3"/>
    <w:rsid w:val="00D232C7"/>
    <w:rsid w:val="00D36D26"/>
    <w:rsid w:val="00D670E9"/>
    <w:rsid w:val="00D85609"/>
    <w:rsid w:val="00DA631B"/>
    <w:rsid w:val="00DB2C31"/>
    <w:rsid w:val="00DB74B2"/>
    <w:rsid w:val="00DC4D41"/>
    <w:rsid w:val="00DF1453"/>
    <w:rsid w:val="00E30CD3"/>
    <w:rsid w:val="00E40196"/>
    <w:rsid w:val="00E412BD"/>
    <w:rsid w:val="00E54E40"/>
    <w:rsid w:val="00E60023"/>
    <w:rsid w:val="00E72472"/>
    <w:rsid w:val="00E82088"/>
    <w:rsid w:val="00E85A07"/>
    <w:rsid w:val="00E93703"/>
    <w:rsid w:val="00EC34E8"/>
    <w:rsid w:val="00ED1C99"/>
    <w:rsid w:val="00EE7FAE"/>
    <w:rsid w:val="00EF3AD4"/>
    <w:rsid w:val="00EF7811"/>
    <w:rsid w:val="00F00711"/>
    <w:rsid w:val="00F20B0C"/>
    <w:rsid w:val="00F25A55"/>
    <w:rsid w:val="00F45AF2"/>
    <w:rsid w:val="00F7126E"/>
    <w:rsid w:val="00F7600F"/>
    <w:rsid w:val="00F77856"/>
    <w:rsid w:val="00F801AD"/>
    <w:rsid w:val="00FA1CF2"/>
    <w:rsid w:val="00FE7DEA"/>
    <w:rsid w:val="00FF54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9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36"/>
  </w:style>
  <w:style w:type="paragraph" w:styleId="Footer">
    <w:name w:val="footer"/>
    <w:basedOn w:val="Normal"/>
    <w:link w:val="FooterChar"/>
    <w:uiPriority w:val="99"/>
    <w:semiHidden/>
    <w:unhideWhenUsed/>
    <w:rsid w:val="00D15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5836"/>
  </w:style>
  <w:style w:type="paragraph" w:styleId="BalloonText">
    <w:name w:val="Balloon Text"/>
    <w:basedOn w:val="Normal"/>
    <w:link w:val="BalloonTextChar"/>
    <w:uiPriority w:val="99"/>
    <w:semiHidden/>
    <w:unhideWhenUsed/>
    <w:rsid w:val="00D1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836"/>
    <w:rPr>
      <w:rFonts w:ascii="Tahoma" w:hAnsi="Tahoma" w:cs="Tahoma"/>
      <w:sz w:val="16"/>
      <w:szCs w:val="16"/>
    </w:rPr>
  </w:style>
  <w:style w:type="table" w:styleId="TableGrid">
    <w:name w:val="Table Grid"/>
    <w:basedOn w:val="TableNormal"/>
    <w:uiPriority w:val="59"/>
    <w:rsid w:val="008A7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C3C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Administration\Stationery%20templates\A4%20Portrait%20for%20w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Portrait for wales</Template>
  <TotalTime>2</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OCN Wales</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Upton</dc:creator>
  <cp:lastModifiedBy>Laura Upton </cp:lastModifiedBy>
  <cp:revision>2</cp:revision>
  <cp:lastPrinted>2010-09-28T14:31:00Z</cp:lastPrinted>
  <dcterms:created xsi:type="dcterms:W3CDTF">2012-10-26T14:16:00Z</dcterms:created>
  <dcterms:modified xsi:type="dcterms:W3CDTF">2012-10-26T14:16:00Z</dcterms:modified>
</cp:coreProperties>
</file>