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RDefault="00653698" w:rsidP="00D15836">
      <w:pPr>
        <w:rPr>
          <w:rFonts w:ascii="Arial" w:hAnsi="Arial" w:cs="Arial"/>
        </w:rPr>
      </w:pPr>
    </w:p>
    <w:p w:rsidR="008A79B2" w:rsidRPr="0062283E" w:rsidRDefault="008A79B2" w:rsidP="00D15836">
      <w:pPr>
        <w:rPr>
          <w:rFonts w:ascii="Arial" w:hAnsi="Arial" w:cs="Arial"/>
          <w:b/>
        </w:rPr>
      </w:pPr>
      <w:r w:rsidRPr="0062283E">
        <w:rPr>
          <w:rFonts w:ascii="Arial" w:hAnsi="Arial" w:cs="Arial"/>
          <w:b/>
        </w:rPr>
        <w:t>Chair’s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088"/>
        <w:gridCol w:w="1948"/>
      </w:tblGrid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Chair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7C3C5D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Downey</w:t>
            </w:r>
          </w:p>
        </w:tc>
      </w:tr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Date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B03C19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0536B">
              <w:rPr>
                <w:rFonts w:ascii="Arial" w:hAnsi="Arial" w:cs="Arial"/>
              </w:rPr>
              <w:t>4.03</w:t>
            </w:r>
            <w:r>
              <w:rPr>
                <w:rFonts w:ascii="Arial" w:hAnsi="Arial" w:cs="Arial"/>
              </w:rPr>
              <w:t>.13</w:t>
            </w:r>
            <w:r w:rsidR="007C3C5D">
              <w:rPr>
                <w:rFonts w:ascii="Arial" w:hAnsi="Arial" w:cs="Arial"/>
              </w:rPr>
              <w:t xml:space="preserve"> (Llanishen), </w:t>
            </w:r>
            <w:r w:rsidR="0060536B">
              <w:rPr>
                <w:rFonts w:ascii="Arial" w:hAnsi="Arial" w:cs="Arial"/>
              </w:rPr>
              <w:t>05.03</w:t>
            </w:r>
            <w:r>
              <w:rPr>
                <w:rFonts w:ascii="Arial" w:hAnsi="Arial" w:cs="Arial"/>
              </w:rPr>
              <w:t>.13</w:t>
            </w:r>
            <w:r w:rsidR="0060536B">
              <w:rPr>
                <w:rFonts w:ascii="Arial" w:hAnsi="Arial" w:cs="Arial"/>
              </w:rPr>
              <w:t xml:space="preserve"> (Abergele), 14.03.13</w:t>
            </w:r>
            <w:r w:rsidR="007C3C5D">
              <w:rPr>
                <w:rFonts w:ascii="Arial" w:hAnsi="Arial" w:cs="Arial"/>
              </w:rPr>
              <w:t xml:space="preserve"> (Botanic Gardens)</w:t>
            </w:r>
          </w:p>
        </w:tc>
      </w:tr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Venue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7109BE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</w:tr>
      <w:tr w:rsidR="00E93703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E93703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Sector subject area</w:t>
            </w:r>
          </w:p>
        </w:tc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03" w:rsidRPr="0062283E" w:rsidRDefault="0060536B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Numeracy (sector subject area 14)</w:t>
            </w:r>
          </w:p>
        </w:tc>
      </w:tr>
      <w:tr w:rsidR="008A79B2" w:rsidRPr="0062283E" w:rsidTr="0067032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Unit codes &amp; titles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B" w:rsidRDefault="0060536B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Mathematics –</w:t>
            </w:r>
            <w:r w:rsidR="00E76B2F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ddition and Subtraction </w:t>
            </w:r>
          </w:p>
          <w:p w:rsidR="0060536B" w:rsidRDefault="0060536B" w:rsidP="00605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1 to 20</w:t>
            </w:r>
          </w:p>
          <w:p w:rsidR="0060536B" w:rsidRDefault="0060536B" w:rsidP="00605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Statistics: Average</w:t>
            </w:r>
          </w:p>
          <w:p w:rsidR="008A79B2" w:rsidRDefault="0060536B" w:rsidP="00605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Coins</w:t>
            </w:r>
          </w:p>
          <w:p w:rsidR="0060536B" w:rsidRPr="0060536B" w:rsidRDefault="0060536B" w:rsidP="00605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a Child with Maths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D" w:rsidRDefault="0060536B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HD4E3CY020</w:t>
            </w:r>
            <w:r w:rsidR="00B03C19">
              <w:rPr>
                <w:rFonts w:ascii="Arial" w:hAnsi="Arial" w:cs="Arial"/>
              </w:rPr>
              <w:t xml:space="preserve">                                           </w:t>
            </w:r>
          </w:p>
          <w:p w:rsidR="00B03C19" w:rsidRDefault="0060536B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HD4E2CY012</w:t>
            </w:r>
          </w:p>
          <w:p w:rsidR="00B03C19" w:rsidRDefault="0060536B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HD41CY005</w:t>
            </w:r>
          </w:p>
          <w:p w:rsidR="00B03C19" w:rsidRDefault="0060536B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HD4E1CY042</w:t>
            </w:r>
          </w:p>
          <w:p w:rsidR="00B03C19" w:rsidRPr="00B03C19" w:rsidRDefault="0060536B" w:rsidP="00B0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GB61WE032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E93703">
        <w:trPr>
          <w:trHeight w:val="256"/>
        </w:trPr>
        <w:tc>
          <w:tcPr>
            <w:tcW w:w="1837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1</w:t>
            </w:r>
          </w:p>
        </w:tc>
        <w:tc>
          <w:tcPr>
            <w:tcW w:w="2240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Protecting standards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E76B2F" w:rsidRDefault="00E76B2F" w:rsidP="00E7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Mathematics – Addition and Subtraction (HD4E3CY020)</w:t>
            </w:r>
          </w:p>
          <w:p w:rsidR="00C10ADB" w:rsidRDefault="00E76B2F" w:rsidP="00E76B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Workbook is structured clearly and mapped correctly to the assessment criteria.</w:t>
            </w:r>
            <w:r w:rsidRPr="00E76B2F">
              <w:rPr>
                <w:rFonts w:ascii="Arial" w:hAnsi="Arial" w:cs="Arial"/>
              </w:rPr>
              <w:t xml:space="preserve"> </w:t>
            </w:r>
          </w:p>
          <w:p w:rsidR="00E76B2F" w:rsidRDefault="00E76B2F" w:rsidP="00E76B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it would be useful to include underpinning tasks showing how the learner was able to complete the assessment tasks.</w:t>
            </w:r>
            <w:r w:rsidR="007E43A4">
              <w:rPr>
                <w:rFonts w:ascii="Arial" w:hAnsi="Arial" w:cs="Arial"/>
              </w:rPr>
              <w:t xml:space="preserve"> However, it was agreed that this is not necessary to meet the assessment criteria.</w:t>
            </w:r>
          </w:p>
          <w:p w:rsidR="007E43A4" w:rsidRDefault="007E43A4" w:rsidP="00E76B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criterion 3.1- delegates suggested that a witness statement could be included to describe the mental strategies used.</w:t>
            </w:r>
          </w:p>
          <w:p w:rsidR="007E43A4" w:rsidRDefault="007E43A4" w:rsidP="00E76B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is adequate. However, delegates agreed that it is difficult to provide feedback when all tasks are completed correctly.</w:t>
            </w:r>
          </w:p>
          <w:p w:rsidR="007E43A4" w:rsidRDefault="007E43A4" w:rsidP="00E76B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with the assessment decision and credits can be awarded.</w:t>
            </w:r>
          </w:p>
          <w:p w:rsidR="00143400" w:rsidRPr="00E76B2F" w:rsidRDefault="00143400" w:rsidP="00143400">
            <w:pPr>
              <w:pStyle w:val="ListParagraph"/>
              <w:rPr>
                <w:rFonts w:ascii="Arial" w:hAnsi="Arial" w:cs="Arial"/>
              </w:rPr>
            </w:pPr>
          </w:p>
          <w:p w:rsidR="007E43A4" w:rsidRDefault="007E43A4" w:rsidP="007E4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1 to 20 (HD4E2CY012)</w:t>
            </w:r>
          </w:p>
          <w:p w:rsidR="00E30CD3" w:rsidRDefault="004252EC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Workbook is confusing, not structured clearly and mapped </w:t>
            </w:r>
            <w:r w:rsidR="00670329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co</w:t>
            </w:r>
            <w:r w:rsidR="007E43A4">
              <w:rPr>
                <w:rFonts w:ascii="Arial" w:hAnsi="Arial" w:cs="Arial"/>
              </w:rPr>
              <w:t>nsistently</w:t>
            </w:r>
            <w:r>
              <w:rPr>
                <w:rFonts w:ascii="Arial" w:hAnsi="Arial" w:cs="Arial"/>
              </w:rPr>
              <w:t xml:space="preserve"> to the assessment criteria.</w:t>
            </w:r>
          </w:p>
          <w:p w:rsidR="004252EC" w:rsidRDefault="004252EC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observation/tutor statement </w:t>
            </w:r>
            <w:r w:rsidR="00A2246D">
              <w:rPr>
                <w:rFonts w:ascii="Arial" w:hAnsi="Arial" w:cs="Arial"/>
              </w:rPr>
              <w:t>is used</w:t>
            </w:r>
            <w:r>
              <w:rPr>
                <w:rFonts w:ascii="Arial" w:hAnsi="Arial" w:cs="Arial"/>
              </w:rPr>
              <w:t>.</w:t>
            </w:r>
            <w:r w:rsidR="00A2246D">
              <w:rPr>
                <w:rFonts w:ascii="Arial" w:hAnsi="Arial" w:cs="Arial"/>
              </w:rPr>
              <w:t xml:space="preserve"> However, it is pre-printed and is not individual to the learner. Delegates</w:t>
            </w:r>
            <w:r w:rsidR="006A17A5">
              <w:rPr>
                <w:rFonts w:ascii="Arial" w:hAnsi="Arial" w:cs="Arial"/>
              </w:rPr>
              <w:t xml:space="preserve"> agreed that this is ineffective. </w:t>
            </w:r>
            <w:r w:rsidR="00A2246D">
              <w:rPr>
                <w:rFonts w:ascii="Arial" w:hAnsi="Arial" w:cs="Arial"/>
              </w:rPr>
              <w:t xml:space="preserve"> </w:t>
            </w:r>
          </w:p>
          <w:p w:rsidR="00E30CD3" w:rsidRDefault="004252EC" w:rsidP="00E30C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agreed that </w:t>
            </w:r>
            <w:r w:rsidR="00A2246D">
              <w:rPr>
                <w:rFonts w:ascii="Arial" w:hAnsi="Arial" w:cs="Arial"/>
              </w:rPr>
              <w:t xml:space="preserve">some assessment tasks require the use of numeracy skills above entry level 2. </w:t>
            </w:r>
          </w:p>
          <w:p w:rsidR="00670329" w:rsidRPr="00A2246D" w:rsidRDefault="00670329" w:rsidP="00A224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246D">
              <w:rPr>
                <w:rFonts w:ascii="Arial" w:hAnsi="Arial" w:cs="Arial"/>
              </w:rPr>
              <w:t xml:space="preserve">Delegates disagreed with the assessment decision and agreed that </w:t>
            </w:r>
            <w:r w:rsidR="00A2246D">
              <w:rPr>
                <w:rFonts w:ascii="Arial" w:hAnsi="Arial" w:cs="Arial"/>
              </w:rPr>
              <w:t xml:space="preserve">it is very difficult to find </w:t>
            </w:r>
            <w:r w:rsidR="00A2246D">
              <w:rPr>
                <w:rFonts w:ascii="Arial" w:hAnsi="Arial" w:cs="Arial"/>
              </w:rPr>
              <w:lastRenderedPageBreak/>
              <w:t xml:space="preserve">evidence of achievement against assessment criteria. Evidence must be mapped clearly </w:t>
            </w:r>
            <w:proofErr w:type="gramStart"/>
            <w:r w:rsidR="006A17A5">
              <w:rPr>
                <w:rFonts w:ascii="Arial" w:hAnsi="Arial" w:cs="Arial"/>
              </w:rPr>
              <w:t>to</w:t>
            </w:r>
            <w:proofErr w:type="gramEnd"/>
            <w:r w:rsidR="006A17A5">
              <w:rPr>
                <w:rFonts w:ascii="Arial" w:hAnsi="Arial" w:cs="Arial"/>
              </w:rPr>
              <w:t xml:space="preserve"> all assessment criteria </w:t>
            </w:r>
            <w:r w:rsidR="00A2246D">
              <w:rPr>
                <w:rFonts w:ascii="Arial" w:hAnsi="Arial" w:cs="Arial"/>
              </w:rPr>
              <w:t>before credits can be awarded.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A2246D" w:rsidRDefault="00A2246D" w:rsidP="00A22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Statistics: Average (HD41CY005) </w:t>
            </w:r>
          </w:p>
          <w:p w:rsidR="004252EC" w:rsidRDefault="004252EC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evidence meets the assessment criteria.</w:t>
            </w:r>
          </w:p>
          <w:p w:rsidR="00B718A3" w:rsidRDefault="004252EC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718A3">
              <w:rPr>
                <w:rFonts w:ascii="Arial" w:hAnsi="Arial" w:cs="Arial"/>
              </w:rPr>
              <w:t xml:space="preserve">eedback </w:t>
            </w:r>
            <w:r>
              <w:rPr>
                <w:rFonts w:ascii="Arial" w:hAnsi="Arial" w:cs="Arial"/>
              </w:rPr>
              <w:t>to</w:t>
            </w:r>
            <w:r w:rsidR="00B718A3">
              <w:rPr>
                <w:rFonts w:ascii="Arial" w:hAnsi="Arial" w:cs="Arial"/>
              </w:rPr>
              <w:t xml:space="preserve"> the learner</w:t>
            </w:r>
            <w:r>
              <w:rPr>
                <w:rFonts w:ascii="Arial" w:hAnsi="Arial" w:cs="Arial"/>
              </w:rPr>
              <w:t xml:space="preserve"> is limited</w:t>
            </w:r>
            <w:r w:rsidR="00B718A3">
              <w:rPr>
                <w:rFonts w:ascii="Arial" w:hAnsi="Arial" w:cs="Arial"/>
              </w:rPr>
              <w:t>.</w:t>
            </w:r>
            <w:r w:rsidR="00143400">
              <w:rPr>
                <w:rFonts w:ascii="Arial" w:hAnsi="Arial" w:cs="Arial"/>
              </w:rPr>
              <w:t xml:space="preserve"> Also, assessments tasks have been marked correct when the </w:t>
            </w:r>
            <w:r w:rsidR="006A17A5">
              <w:rPr>
                <w:rFonts w:ascii="Arial" w:hAnsi="Arial" w:cs="Arial"/>
              </w:rPr>
              <w:t>learner’s numeracy method i</w:t>
            </w:r>
            <w:r w:rsidR="00143400">
              <w:rPr>
                <w:rFonts w:ascii="Arial" w:hAnsi="Arial" w:cs="Arial"/>
              </w:rPr>
              <w:t xml:space="preserve">s incorrect. </w:t>
            </w:r>
            <w:r w:rsidR="006A17A5">
              <w:rPr>
                <w:rFonts w:ascii="Arial" w:hAnsi="Arial" w:cs="Arial"/>
              </w:rPr>
              <w:t>However, there is sufficient evidence to show that all assessment criteria have been met.</w:t>
            </w:r>
          </w:p>
          <w:p w:rsidR="00B718A3" w:rsidRDefault="007A75D3" w:rsidP="00B71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assessment decision is correct and credits can be awarded.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143400" w:rsidRDefault="00143400" w:rsidP="0014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Coins (HD4E1CY042)</w:t>
            </w:r>
          </w:p>
          <w:p w:rsidR="00B718A3" w:rsidRDefault="00C56A86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Workbook is mapped </w:t>
            </w:r>
            <w:r w:rsidR="00143400">
              <w:rPr>
                <w:rFonts w:ascii="Arial" w:hAnsi="Arial" w:cs="Arial"/>
              </w:rPr>
              <w:t>inconsistently</w:t>
            </w:r>
            <w:r>
              <w:rPr>
                <w:rFonts w:ascii="Arial" w:hAnsi="Arial" w:cs="Arial"/>
              </w:rPr>
              <w:t xml:space="preserve"> to the assessment criteria. </w:t>
            </w:r>
          </w:p>
          <w:p w:rsidR="00143400" w:rsidRDefault="00143400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Workbook uses images effectively.</w:t>
            </w:r>
          </w:p>
          <w:p w:rsidR="00C56A86" w:rsidRDefault="00143400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the tutor is very comprehensive and is both clear and constructive.</w:t>
            </w:r>
          </w:p>
          <w:p w:rsidR="00143400" w:rsidRDefault="00143400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assessment criteria asks learners to add and subtract in 1p’s, when the learner has only added in 1p’s and subtracted in 2p’s. An additional assessment task/question must be included to clearly meet the assessment criteria.</w:t>
            </w:r>
          </w:p>
          <w:p w:rsidR="00B718A3" w:rsidRDefault="007A75D3" w:rsidP="00B71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agreed that the assessment decision is correct and </w:t>
            </w:r>
            <w:r w:rsidR="00551ED0">
              <w:rPr>
                <w:rFonts w:ascii="Arial" w:hAnsi="Arial" w:cs="Arial"/>
              </w:rPr>
              <w:t>credits can be awarded.</w:t>
            </w:r>
          </w:p>
          <w:p w:rsidR="00C10ADB" w:rsidRPr="00C10ADB" w:rsidRDefault="00C10ADB" w:rsidP="00C10ADB">
            <w:pPr>
              <w:pStyle w:val="ListParagraph"/>
              <w:rPr>
                <w:rFonts w:ascii="Arial" w:hAnsi="Arial" w:cs="Arial"/>
              </w:rPr>
            </w:pPr>
          </w:p>
          <w:p w:rsidR="00143400" w:rsidRPr="00143400" w:rsidRDefault="00143400" w:rsidP="00143400">
            <w:pPr>
              <w:rPr>
                <w:rFonts w:ascii="Arial" w:hAnsi="Arial" w:cs="Arial"/>
              </w:rPr>
            </w:pPr>
            <w:r w:rsidRPr="00143400">
              <w:rPr>
                <w:rFonts w:ascii="Arial" w:hAnsi="Arial" w:cs="Arial"/>
              </w:rPr>
              <w:t xml:space="preserve">Help a Child with Maths </w:t>
            </w:r>
            <w:r>
              <w:rPr>
                <w:rFonts w:ascii="Arial" w:hAnsi="Arial" w:cs="Arial"/>
              </w:rPr>
              <w:t>(GB61WE032)</w:t>
            </w:r>
          </w:p>
          <w:p w:rsidR="00551ED0" w:rsidRDefault="00551ED0" w:rsidP="00B71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Workbook is structured very clearly and mapped effectively to the assessment criteria.</w:t>
            </w:r>
          </w:p>
          <w:p w:rsidR="00B718A3" w:rsidRDefault="00551ED0" w:rsidP="00B71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Photographs</w:t>
            </w:r>
            <w:r w:rsidR="00B718A3">
              <w:rPr>
                <w:rFonts w:ascii="Arial" w:hAnsi="Arial" w:cs="Arial"/>
              </w:rPr>
              <w:t xml:space="preserve"> are </w:t>
            </w:r>
            <w:r w:rsidR="00143400">
              <w:rPr>
                <w:rFonts w:ascii="Arial" w:hAnsi="Arial" w:cs="Arial"/>
              </w:rPr>
              <w:t xml:space="preserve">not </w:t>
            </w:r>
            <w:r w:rsidR="00B718A3">
              <w:rPr>
                <w:rFonts w:ascii="Arial" w:hAnsi="Arial" w:cs="Arial"/>
              </w:rPr>
              <w:t xml:space="preserve">annotated by </w:t>
            </w:r>
            <w:r w:rsidR="00143400">
              <w:rPr>
                <w:rFonts w:ascii="Arial" w:hAnsi="Arial" w:cs="Arial"/>
              </w:rPr>
              <w:t>either</w:t>
            </w:r>
            <w:r>
              <w:rPr>
                <w:rFonts w:ascii="Arial" w:hAnsi="Arial" w:cs="Arial"/>
              </w:rPr>
              <w:t xml:space="preserve"> the</w:t>
            </w:r>
            <w:r w:rsidR="00B718A3">
              <w:rPr>
                <w:rFonts w:ascii="Arial" w:hAnsi="Arial" w:cs="Arial"/>
              </w:rPr>
              <w:t xml:space="preserve"> learner</w:t>
            </w:r>
            <w:r>
              <w:rPr>
                <w:rFonts w:ascii="Arial" w:hAnsi="Arial" w:cs="Arial"/>
              </w:rPr>
              <w:t xml:space="preserve"> </w:t>
            </w:r>
            <w:r w:rsidR="00143400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tutor. </w:t>
            </w:r>
            <w:r w:rsidR="00143400">
              <w:rPr>
                <w:rFonts w:ascii="Arial" w:hAnsi="Arial" w:cs="Arial"/>
              </w:rPr>
              <w:t>Therefore, they are an ineffective assessment method.</w:t>
            </w:r>
          </w:p>
          <w:p w:rsidR="00143400" w:rsidRDefault="00143400" w:rsidP="00B71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limited space for learners to write their answers to assessment tasks</w:t>
            </w:r>
            <w:r w:rsidR="009B3E0D">
              <w:rPr>
                <w:rFonts w:ascii="Arial" w:hAnsi="Arial" w:cs="Arial"/>
              </w:rPr>
              <w:t>. Delegates were informed of the importance of ensuring that learners are given appropriate space to write their answers.</w:t>
            </w:r>
          </w:p>
          <w:p w:rsidR="00C10ADB" w:rsidRPr="00551ED0" w:rsidRDefault="00551ED0" w:rsidP="00551E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1ED0">
              <w:rPr>
                <w:rFonts w:ascii="Arial" w:hAnsi="Arial" w:cs="Arial"/>
              </w:rPr>
              <w:t>Delegates agreed that the assessment decision is correct and credits can be awarded.</w:t>
            </w:r>
          </w:p>
        </w:tc>
      </w:tr>
    </w:tbl>
    <w:p w:rsidR="00670329" w:rsidRPr="0062283E" w:rsidRDefault="00670329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E93703">
        <w:trPr>
          <w:trHeight w:val="399"/>
        </w:trPr>
        <w:tc>
          <w:tcPr>
            <w:tcW w:w="1809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Good practice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79B2" w:rsidRPr="00551ED0" w:rsidRDefault="006A17A5" w:rsidP="006703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E93703">
        <w:trPr>
          <w:trHeight w:val="444"/>
        </w:trPr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Shortcomings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rPr>
          <w:trHeight w:val="1155"/>
        </w:trPr>
        <w:tc>
          <w:tcPr>
            <w:tcW w:w="10420" w:type="dxa"/>
          </w:tcPr>
          <w:p w:rsidR="009B3E0D" w:rsidRDefault="009B3E0D" w:rsidP="009B3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1 to 20 (HD4E2CY012)</w:t>
            </w:r>
          </w:p>
          <w:p w:rsidR="006A17A5" w:rsidRDefault="009B3E0D" w:rsidP="006A17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Workbook is confusing, not structured clearly and mapped inconsistently to the assessment criteria.</w:t>
            </w:r>
          </w:p>
          <w:p w:rsidR="009B3E0D" w:rsidRPr="006A17A5" w:rsidRDefault="009B3E0D" w:rsidP="006A17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A17A5">
              <w:rPr>
                <w:rFonts w:ascii="Arial" w:hAnsi="Arial" w:cs="Arial"/>
              </w:rPr>
              <w:t xml:space="preserve">An observation/tutor statement is used. However, it is pre-printed and is not individual to the </w:t>
            </w:r>
            <w:r w:rsidRPr="006A17A5">
              <w:rPr>
                <w:rFonts w:ascii="Arial" w:hAnsi="Arial" w:cs="Arial"/>
              </w:rPr>
              <w:lastRenderedPageBreak/>
              <w:t xml:space="preserve">learner. </w:t>
            </w:r>
          </w:p>
          <w:p w:rsidR="009B3E0D" w:rsidRDefault="009B3E0D" w:rsidP="009B3E0D">
            <w:pPr>
              <w:pStyle w:val="ListParagraph"/>
              <w:rPr>
                <w:rFonts w:ascii="Arial" w:hAnsi="Arial" w:cs="Arial"/>
              </w:rPr>
            </w:pPr>
          </w:p>
          <w:p w:rsidR="009B3E0D" w:rsidRDefault="009B3E0D" w:rsidP="009B3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Statistics: Average (HD41CY005) </w:t>
            </w:r>
          </w:p>
          <w:p w:rsidR="009B3E0D" w:rsidRDefault="009B3E0D" w:rsidP="009B3E0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Feedback to the learner is limited. Also, assessments tasks have been marked correct when the </w:t>
            </w:r>
            <w:r w:rsidR="006A17A5">
              <w:rPr>
                <w:rFonts w:ascii="Arial" w:hAnsi="Arial" w:cs="Arial"/>
              </w:rPr>
              <w:t>learner’s numeracy method i</w:t>
            </w:r>
            <w:r>
              <w:rPr>
                <w:rFonts w:ascii="Arial" w:hAnsi="Arial" w:cs="Arial"/>
              </w:rPr>
              <w:t xml:space="preserve">s incorrect. </w:t>
            </w:r>
          </w:p>
          <w:p w:rsidR="00551ED0" w:rsidRDefault="00551ED0" w:rsidP="00551ED0">
            <w:pPr>
              <w:pStyle w:val="ListParagraph"/>
              <w:rPr>
                <w:rFonts w:ascii="Arial" w:hAnsi="Arial" w:cs="Arial"/>
              </w:rPr>
            </w:pPr>
          </w:p>
          <w:p w:rsidR="009B3E0D" w:rsidRDefault="009B3E0D" w:rsidP="009B3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Coins (HD4E1CY042)</w:t>
            </w:r>
          </w:p>
          <w:p w:rsidR="009B3E0D" w:rsidRDefault="009B3E0D" w:rsidP="009B3E0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Workbook is mapped inconsistently to the assessment criteria. </w:t>
            </w:r>
          </w:p>
          <w:p w:rsidR="00670329" w:rsidRPr="00670329" w:rsidRDefault="00670329" w:rsidP="00670329">
            <w:pPr>
              <w:pStyle w:val="ListParagraph"/>
              <w:rPr>
                <w:rFonts w:ascii="Arial" w:hAnsi="Arial" w:cs="Arial"/>
              </w:rPr>
            </w:pPr>
          </w:p>
          <w:p w:rsidR="009B3E0D" w:rsidRPr="00143400" w:rsidRDefault="009B3E0D" w:rsidP="009B3E0D">
            <w:pPr>
              <w:rPr>
                <w:rFonts w:ascii="Arial" w:hAnsi="Arial" w:cs="Arial"/>
              </w:rPr>
            </w:pPr>
            <w:r w:rsidRPr="00143400">
              <w:rPr>
                <w:rFonts w:ascii="Arial" w:hAnsi="Arial" w:cs="Arial"/>
              </w:rPr>
              <w:t xml:space="preserve">Help a Child with Maths </w:t>
            </w:r>
            <w:r>
              <w:rPr>
                <w:rFonts w:ascii="Arial" w:hAnsi="Arial" w:cs="Arial"/>
              </w:rPr>
              <w:t>(GB61WE032)</w:t>
            </w:r>
          </w:p>
          <w:p w:rsidR="009B3E0D" w:rsidRDefault="009B3E0D" w:rsidP="009B3E0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B3E0D">
              <w:rPr>
                <w:rFonts w:ascii="Arial" w:hAnsi="Arial" w:cs="Arial"/>
              </w:rPr>
              <w:t xml:space="preserve">Photographs are not annotated by either the learner or tutor. </w:t>
            </w:r>
          </w:p>
          <w:p w:rsidR="00670329" w:rsidRPr="009B3E0D" w:rsidRDefault="009B3E0D" w:rsidP="006A17A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B3E0D">
              <w:rPr>
                <w:rFonts w:ascii="Arial" w:hAnsi="Arial" w:cs="Arial"/>
              </w:rPr>
              <w:t xml:space="preserve">There is limited space for learners to write their answers to assessment tasks. </w:t>
            </w:r>
          </w:p>
        </w:tc>
      </w:tr>
    </w:tbl>
    <w:p w:rsidR="008A79B2" w:rsidRDefault="008A79B2" w:rsidP="008A79B2">
      <w:pPr>
        <w:spacing w:after="0" w:line="240" w:lineRule="auto"/>
        <w:rPr>
          <w:rFonts w:ascii="Arial" w:hAnsi="Arial" w:cs="Arial"/>
        </w:rPr>
      </w:pPr>
    </w:p>
    <w:p w:rsidR="007109BE" w:rsidRPr="0062283E" w:rsidRDefault="007109BE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835"/>
      </w:tblGrid>
      <w:tr w:rsidR="008A79B2" w:rsidRPr="0062283E" w:rsidTr="007109BE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A8389D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:rsidR="007109B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Actions for Agored Cymru</w:t>
            </w:r>
          </w:p>
          <w:p w:rsidR="00670329" w:rsidRPr="0062283E" w:rsidRDefault="00670329" w:rsidP="00980F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62283E" w:rsidRPr="0062283E" w:rsidRDefault="00670329" w:rsidP="00670329">
            <w:pPr>
              <w:rPr>
                <w:rFonts w:ascii="Arial" w:hAnsi="Arial" w:cs="Arial"/>
              </w:rPr>
            </w:pPr>
            <w:r w:rsidRPr="00670329">
              <w:rPr>
                <w:rFonts w:ascii="Arial" w:hAnsi="Arial" w:cs="Arial"/>
              </w:rPr>
              <w:t xml:space="preserve"> </w:t>
            </w:r>
            <w:r w:rsidR="006A17A5">
              <w:rPr>
                <w:rFonts w:ascii="Arial" w:hAnsi="Arial" w:cs="Arial"/>
              </w:rPr>
              <w:t>None</w:t>
            </w:r>
          </w:p>
        </w:tc>
      </w:tr>
    </w:tbl>
    <w:p w:rsidR="00E93703" w:rsidRPr="0062283E" w:rsidRDefault="00E93703" w:rsidP="00D15836">
      <w:pPr>
        <w:rPr>
          <w:rFonts w:ascii="Arial" w:hAnsi="Arial" w:cs="Arial"/>
        </w:rPr>
      </w:pPr>
    </w:p>
    <w:sectPr w:rsidR="00E93703" w:rsidRPr="0062283E" w:rsidSect="000D6F15">
      <w:headerReference w:type="first" r:id="rId7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F6E" w:rsidRDefault="00B10F6E" w:rsidP="00D15836">
      <w:pPr>
        <w:spacing w:after="0" w:line="240" w:lineRule="auto"/>
      </w:pPr>
      <w:r>
        <w:separator/>
      </w:r>
    </w:p>
  </w:endnote>
  <w:endnote w:type="continuationSeparator" w:id="0">
    <w:p w:rsidR="00B10F6E" w:rsidRDefault="00B10F6E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F6E" w:rsidRDefault="00B10F6E" w:rsidP="00D15836">
      <w:pPr>
        <w:spacing w:after="0" w:line="240" w:lineRule="auto"/>
      </w:pPr>
      <w:r>
        <w:separator/>
      </w:r>
    </w:p>
  </w:footnote>
  <w:footnote w:type="continuationSeparator" w:id="0">
    <w:p w:rsidR="00B10F6E" w:rsidRDefault="00B10F6E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73"/>
    </w:tblGrid>
    <w:tr w:rsidR="00B10F6E" w:rsidTr="007A5934">
      <w:trPr>
        <w:trHeight w:val="507"/>
      </w:trPr>
      <w:tc>
        <w:tcPr>
          <w:tcW w:w="773" w:type="dxa"/>
          <w:vAlign w:val="center"/>
        </w:tcPr>
        <w:p w:rsidR="00B10F6E" w:rsidRPr="00312DA5" w:rsidRDefault="00B10F6E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B10F6E" w:rsidRDefault="00520315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B10F6E" w:rsidRDefault="00B10F6E" w:rsidP="000D6F15"/>
            </w:txbxContent>
          </v:textbox>
          <w10:wrap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B53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D2F"/>
    <w:multiLevelType w:val="hybridMultilevel"/>
    <w:tmpl w:val="C96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F3E77"/>
    <w:multiLevelType w:val="hybridMultilevel"/>
    <w:tmpl w:val="9138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3A57"/>
    <w:multiLevelType w:val="hybridMultilevel"/>
    <w:tmpl w:val="C628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2411"/>
    <w:multiLevelType w:val="hybridMultilevel"/>
    <w:tmpl w:val="D446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5525"/>
    <w:multiLevelType w:val="hybridMultilevel"/>
    <w:tmpl w:val="44D0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441CA"/>
    <w:multiLevelType w:val="hybridMultilevel"/>
    <w:tmpl w:val="88107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C0A82"/>
    <w:multiLevelType w:val="hybridMultilevel"/>
    <w:tmpl w:val="1FC05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38F7"/>
    <w:multiLevelType w:val="hybridMultilevel"/>
    <w:tmpl w:val="30687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E4B61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73B4E"/>
    <w:multiLevelType w:val="hybridMultilevel"/>
    <w:tmpl w:val="9138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311A6"/>
    <w:multiLevelType w:val="hybridMultilevel"/>
    <w:tmpl w:val="9138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0185D"/>
    <w:multiLevelType w:val="hybridMultilevel"/>
    <w:tmpl w:val="60200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C4F71"/>
    <w:multiLevelType w:val="hybridMultilevel"/>
    <w:tmpl w:val="C96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72446"/>
    <w:multiLevelType w:val="hybridMultilevel"/>
    <w:tmpl w:val="60200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09C1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07BD6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D26B0"/>
    <w:multiLevelType w:val="hybridMultilevel"/>
    <w:tmpl w:val="C96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87081"/>
    <w:multiLevelType w:val="hybridMultilevel"/>
    <w:tmpl w:val="6AD4D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649FE"/>
    <w:multiLevelType w:val="hybridMultilevel"/>
    <w:tmpl w:val="C960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86270"/>
    <w:multiLevelType w:val="hybridMultilevel"/>
    <w:tmpl w:val="91389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A7686"/>
    <w:multiLevelType w:val="hybridMultilevel"/>
    <w:tmpl w:val="8A22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51B1D"/>
    <w:multiLevelType w:val="hybridMultilevel"/>
    <w:tmpl w:val="60200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43C40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76A68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C6910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816DE"/>
    <w:multiLevelType w:val="hybridMultilevel"/>
    <w:tmpl w:val="D7F8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025C3"/>
    <w:multiLevelType w:val="hybridMultilevel"/>
    <w:tmpl w:val="B09E4DEE"/>
    <w:lvl w:ilvl="0" w:tplc="EF983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265CA1"/>
    <w:multiLevelType w:val="hybridMultilevel"/>
    <w:tmpl w:val="B9E8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5"/>
  </w:num>
  <w:num w:numId="4">
    <w:abstractNumId w:val="19"/>
  </w:num>
  <w:num w:numId="5">
    <w:abstractNumId w:val="22"/>
  </w:num>
  <w:num w:numId="6">
    <w:abstractNumId w:val="26"/>
  </w:num>
  <w:num w:numId="7">
    <w:abstractNumId w:val="28"/>
  </w:num>
  <w:num w:numId="8">
    <w:abstractNumId w:val="17"/>
  </w:num>
  <w:num w:numId="9">
    <w:abstractNumId w:val="5"/>
  </w:num>
  <w:num w:numId="10">
    <w:abstractNumId w:val="24"/>
  </w:num>
  <w:num w:numId="11">
    <w:abstractNumId w:val="18"/>
  </w:num>
  <w:num w:numId="12">
    <w:abstractNumId w:val="20"/>
  </w:num>
  <w:num w:numId="13">
    <w:abstractNumId w:val="14"/>
  </w:num>
  <w:num w:numId="14">
    <w:abstractNumId w:val="3"/>
  </w:num>
  <w:num w:numId="15">
    <w:abstractNumId w:val="21"/>
  </w:num>
  <w:num w:numId="16">
    <w:abstractNumId w:val="4"/>
  </w:num>
  <w:num w:numId="17">
    <w:abstractNumId w:val="8"/>
  </w:num>
  <w:num w:numId="18">
    <w:abstractNumId w:val="23"/>
  </w:num>
  <w:num w:numId="19">
    <w:abstractNumId w:val="11"/>
  </w:num>
  <w:num w:numId="20">
    <w:abstractNumId w:val="16"/>
  </w:num>
  <w:num w:numId="21">
    <w:abstractNumId w:val="13"/>
  </w:num>
  <w:num w:numId="22">
    <w:abstractNumId w:val="12"/>
  </w:num>
  <w:num w:numId="23">
    <w:abstractNumId w:val="9"/>
  </w:num>
  <w:num w:numId="24">
    <w:abstractNumId w:val="27"/>
  </w:num>
  <w:num w:numId="25">
    <w:abstractNumId w:val="7"/>
  </w:num>
  <w:num w:numId="26">
    <w:abstractNumId w:val="10"/>
  </w:num>
  <w:num w:numId="27">
    <w:abstractNumId w:val="0"/>
  </w:num>
  <w:num w:numId="28">
    <w:abstractNumId w:val="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7678D"/>
    <w:rsid w:val="000818FF"/>
    <w:rsid w:val="00081E3E"/>
    <w:rsid w:val="000B3FAB"/>
    <w:rsid w:val="000C434C"/>
    <w:rsid w:val="000D430E"/>
    <w:rsid w:val="000D6F15"/>
    <w:rsid w:val="000E5176"/>
    <w:rsid w:val="000F4C64"/>
    <w:rsid w:val="000F5142"/>
    <w:rsid w:val="00135A90"/>
    <w:rsid w:val="00143400"/>
    <w:rsid w:val="001A0D86"/>
    <w:rsid w:val="001B33D1"/>
    <w:rsid w:val="001C399F"/>
    <w:rsid w:val="001E3F36"/>
    <w:rsid w:val="00212EF0"/>
    <w:rsid w:val="00252173"/>
    <w:rsid w:val="00255F14"/>
    <w:rsid w:val="002810EB"/>
    <w:rsid w:val="002A6EB5"/>
    <w:rsid w:val="002E4FAA"/>
    <w:rsid w:val="002F7378"/>
    <w:rsid w:val="00312DA5"/>
    <w:rsid w:val="00341656"/>
    <w:rsid w:val="00347C61"/>
    <w:rsid w:val="003766C3"/>
    <w:rsid w:val="00382B4C"/>
    <w:rsid w:val="003A70E8"/>
    <w:rsid w:val="003D3DF2"/>
    <w:rsid w:val="003F4215"/>
    <w:rsid w:val="0042482B"/>
    <w:rsid w:val="004252EC"/>
    <w:rsid w:val="00446536"/>
    <w:rsid w:val="00466AA4"/>
    <w:rsid w:val="004A4D78"/>
    <w:rsid w:val="004C05F1"/>
    <w:rsid w:val="004C4BC1"/>
    <w:rsid w:val="004E2ED4"/>
    <w:rsid w:val="004F7FF0"/>
    <w:rsid w:val="00515DAA"/>
    <w:rsid w:val="00520315"/>
    <w:rsid w:val="00543BE8"/>
    <w:rsid w:val="005454C8"/>
    <w:rsid w:val="00551ED0"/>
    <w:rsid w:val="005C7325"/>
    <w:rsid w:val="005E19C1"/>
    <w:rsid w:val="005F3E5E"/>
    <w:rsid w:val="005F7697"/>
    <w:rsid w:val="0060536B"/>
    <w:rsid w:val="00611DF2"/>
    <w:rsid w:val="00621438"/>
    <w:rsid w:val="0062283E"/>
    <w:rsid w:val="0063609D"/>
    <w:rsid w:val="00642B84"/>
    <w:rsid w:val="00653698"/>
    <w:rsid w:val="00670329"/>
    <w:rsid w:val="006856D6"/>
    <w:rsid w:val="006A17A5"/>
    <w:rsid w:val="006B6456"/>
    <w:rsid w:val="007109BE"/>
    <w:rsid w:val="00774180"/>
    <w:rsid w:val="00797820"/>
    <w:rsid w:val="007A5934"/>
    <w:rsid w:val="007A75D3"/>
    <w:rsid w:val="007C3C5D"/>
    <w:rsid w:val="007E43A4"/>
    <w:rsid w:val="007F3101"/>
    <w:rsid w:val="008142EF"/>
    <w:rsid w:val="008145D5"/>
    <w:rsid w:val="00814A01"/>
    <w:rsid w:val="0081788B"/>
    <w:rsid w:val="00854C49"/>
    <w:rsid w:val="00867F2C"/>
    <w:rsid w:val="008A79B2"/>
    <w:rsid w:val="008D7D48"/>
    <w:rsid w:val="008E234E"/>
    <w:rsid w:val="008E2D6D"/>
    <w:rsid w:val="008E2E00"/>
    <w:rsid w:val="00904906"/>
    <w:rsid w:val="00936E13"/>
    <w:rsid w:val="009624AF"/>
    <w:rsid w:val="00980FD2"/>
    <w:rsid w:val="009B3E0D"/>
    <w:rsid w:val="009F57B4"/>
    <w:rsid w:val="00A2246D"/>
    <w:rsid w:val="00A228EA"/>
    <w:rsid w:val="00A27564"/>
    <w:rsid w:val="00A309E2"/>
    <w:rsid w:val="00A8389D"/>
    <w:rsid w:val="00A92ED5"/>
    <w:rsid w:val="00A96FE0"/>
    <w:rsid w:val="00AB67C2"/>
    <w:rsid w:val="00B03C19"/>
    <w:rsid w:val="00B10F6E"/>
    <w:rsid w:val="00B30F10"/>
    <w:rsid w:val="00B6257D"/>
    <w:rsid w:val="00B62A48"/>
    <w:rsid w:val="00B718A3"/>
    <w:rsid w:val="00B83002"/>
    <w:rsid w:val="00B8469D"/>
    <w:rsid w:val="00B857A8"/>
    <w:rsid w:val="00C10ADB"/>
    <w:rsid w:val="00C23C64"/>
    <w:rsid w:val="00C402BF"/>
    <w:rsid w:val="00C52FD6"/>
    <w:rsid w:val="00C56A86"/>
    <w:rsid w:val="00C80030"/>
    <w:rsid w:val="00C853CB"/>
    <w:rsid w:val="00CE4084"/>
    <w:rsid w:val="00CF265C"/>
    <w:rsid w:val="00D15836"/>
    <w:rsid w:val="00D218C3"/>
    <w:rsid w:val="00D232C7"/>
    <w:rsid w:val="00D36D26"/>
    <w:rsid w:val="00D670E9"/>
    <w:rsid w:val="00D85609"/>
    <w:rsid w:val="00DA631B"/>
    <w:rsid w:val="00DB2C31"/>
    <w:rsid w:val="00DB74B2"/>
    <w:rsid w:val="00DC4D41"/>
    <w:rsid w:val="00DF1453"/>
    <w:rsid w:val="00E30CD3"/>
    <w:rsid w:val="00E40196"/>
    <w:rsid w:val="00E412BD"/>
    <w:rsid w:val="00E54E40"/>
    <w:rsid w:val="00E60023"/>
    <w:rsid w:val="00E72472"/>
    <w:rsid w:val="00E749B7"/>
    <w:rsid w:val="00E76B2F"/>
    <w:rsid w:val="00E82088"/>
    <w:rsid w:val="00E85A07"/>
    <w:rsid w:val="00E93703"/>
    <w:rsid w:val="00EC34E8"/>
    <w:rsid w:val="00ED1C99"/>
    <w:rsid w:val="00EE7FAE"/>
    <w:rsid w:val="00EF3AD4"/>
    <w:rsid w:val="00EF7811"/>
    <w:rsid w:val="00F00711"/>
    <w:rsid w:val="00F20B0C"/>
    <w:rsid w:val="00F25A55"/>
    <w:rsid w:val="00F45AF2"/>
    <w:rsid w:val="00F7126E"/>
    <w:rsid w:val="00F7600F"/>
    <w:rsid w:val="00F77856"/>
    <w:rsid w:val="00F801AD"/>
    <w:rsid w:val="00FA1CF2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1</TotalTime>
  <Pages>3</Pages>
  <Words>596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2</cp:revision>
  <cp:lastPrinted>2013-03-13T13:59:00Z</cp:lastPrinted>
  <dcterms:created xsi:type="dcterms:W3CDTF">2013-04-08T11:55:00Z</dcterms:created>
  <dcterms:modified xsi:type="dcterms:W3CDTF">2013-04-08T11:55:00Z</dcterms:modified>
</cp:coreProperties>
</file>